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AEE04" w14:textId="77777777" w:rsidR="008F1639" w:rsidRDefault="008F1639" w:rsidP="00904EE0">
      <w:pPr>
        <w:pStyle w:val="Title"/>
      </w:pPr>
    </w:p>
    <w:p w14:paraId="3BB68FA1" w14:textId="77777777" w:rsidR="007209BD" w:rsidRPr="00A4747B" w:rsidRDefault="007209BD" w:rsidP="00904EE0">
      <w:pPr>
        <w:pStyle w:val="Title"/>
        <w:rPr>
          <w:color w:val="5103C0" w:themeColor="accent1"/>
        </w:rPr>
      </w:pPr>
    </w:p>
    <w:p w14:paraId="1212B317" w14:textId="77777777" w:rsidR="001D1964" w:rsidRDefault="001D1964">
      <w:pPr>
        <w:pStyle w:val="Subtitle"/>
        <w:rPr>
          <w:kern w:val="2"/>
          <w:lang w:val="en-CA" w:eastAsia="en-CA"/>
          <w14:ligatures w14:val="standardContextual"/>
        </w:rPr>
      </w:pPr>
      <w:r>
        <w:rPr>
          <w:b/>
          <w:bCs/>
          <w:color w:val="5103C0"/>
          <w:spacing w:val="30"/>
          <w:sz w:val="60"/>
          <w:szCs w:val="60"/>
        </w:rPr>
        <w:t>2026 Accessibility Progress Report – Compugen Inc. (Second Progress Report)</w:t>
      </w:r>
    </w:p>
    <w:p w14:paraId="5579DF42" w14:textId="77777777" w:rsidR="0091205E" w:rsidRDefault="0091205E" w:rsidP="002F6D74">
      <w:pPr>
        <w:pStyle w:val="Subtitle"/>
        <w:rPr>
          <w:color w:val="5103C0" w:themeColor="accent1"/>
        </w:rPr>
      </w:pPr>
    </w:p>
    <w:p w14:paraId="0134DA33" w14:textId="77777777" w:rsidR="008F1639" w:rsidRPr="00A4747B" w:rsidRDefault="008F1639" w:rsidP="002F6D74">
      <w:pPr>
        <w:pStyle w:val="Subtitle"/>
        <w:rPr>
          <w:color w:val="5103C0" w:themeColor="accent1"/>
        </w:rPr>
      </w:pPr>
    </w:p>
    <w:p w14:paraId="63A3983D" w14:textId="77777777" w:rsidR="00904EE0" w:rsidRPr="00A4747B" w:rsidRDefault="00904EE0" w:rsidP="002F6D74">
      <w:pPr>
        <w:pStyle w:val="Subtitle"/>
        <w:rPr>
          <w:color w:val="5103C0" w:themeColor="accent1"/>
        </w:rPr>
      </w:pPr>
      <w:r w:rsidRPr="00A4747B">
        <w:rPr>
          <w:color w:val="5103C0" w:themeColor="accent1"/>
        </w:rPr>
        <w:br w:type="page"/>
      </w:r>
    </w:p>
    <w:sdt>
      <w:sdtPr>
        <w:rPr>
          <w:rFonts w:asciiTheme="minorHAnsi" w:eastAsiaTheme="minorHAnsi" w:hAnsiTheme="minorHAnsi" w:cstheme="minorBidi"/>
          <w:color w:val="auto"/>
          <w:sz w:val="22"/>
          <w:szCs w:val="22"/>
        </w:rPr>
        <w:id w:val="1217093935"/>
        <w:docPartObj>
          <w:docPartGallery w:val="Table of Contents"/>
          <w:docPartUnique/>
        </w:docPartObj>
      </w:sdtPr>
      <w:sdtEndPr>
        <w:rPr>
          <w:rFonts w:ascii="Times New Roman" w:eastAsia="Times New Roman" w:hAnsi="Times New Roman" w:cs="Times New Roman"/>
          <w:b/>
          <w:bCs/>
          <w:noProof/>
          <w:sz w:val="24"/>
          <w:szCs w:val="24"/>
        </w:rPr>
      </w:sdtEndPr>
      <w:sdtContent>
        <w:p w14:paraId="16144178" w14:textId="77777777" w:rsidR="00904EE0" w:rsidRDefault="00904EE0">
          <w:pPr>
            <w:pStyle w:val="TOCHeading"/>
          </w:pPr>
          <w:r>
            <w:t>Table of Contents</w:t>
          </w:r>
        </w:p>
        <w:p w14:paraId="267F54CB" w14:textId="264996F7" w:rsidR="007003B5" w:rsidRDefault="002F6D74">
          <w:pPr>
            <w:pStyle w:val="TOC2"/>
            <w:tabs>
              <w:tab w:val="right" w:leader="dot" w:pos="9710"/>
            </w:tabs>
            <w:rPr>
              <w:rFonts w:asciiTheme="minorHAnsi" w:eastAsiaTheme="minorEastAsia" w:hAnsiTheme="minorHAnsi" w:cstheme="minorBidi"/>
              <w:b w:val="0"/>
              <w:bCs w:val="0"/>
              <w:noProof/>
              <w:color w:val="auto"/>
              <w:kern w:val="2"/>
              <w:lang w:val="en-CA" w:eastAsia="en-CA"/>
              <w14:ligatures w14:val="standardContextual"/>
            </w:rPr>
          </w:pPr>
          <w:r>
            <w:fldChar w:fldCharType="begin"/>
          </w:r>
          <w:r>
            <w:instrText xml:space="preserve"> TOC \h \z \t "Heading 1,3,Heading 2,4,Heading 3,5,Heading 4,6,Compugen Inc. Title,2,Title,1" </w:instrText>
          </w:r>
          <w:r>
            <w:fldChar w:fldCharType="separate"/>
          </w:r>
          <w:hyperlink w:anchor="_Toc230617945" w:history="1">
            <w:r w:rsidR="007003B5" w:rsidRPr="006B4766">
              <w:rPr>
                <w:rStyle w:val="Hyperlink"/>
                <w:noProof/>
              </w:rPr>
              <w:t>Accessibility Progress Report</w:t>
            </w:r>
            <w:r w:rsidR="007003B5">
              <w:rPr>
                <w:noProof/>
                <w:webHidden/>
              </w:rPr>
              <w:tab/>
            </w:r>
            <w:r w:rsidR="007003B5">
              <w:rPr>
                <w:noProof/>
                <w:webHidden/>
              </w:rPr>
              <w:fldChar w:fldCharType="begin"/>
            </w:r>
            <w:r w:rsidR="007003B5">
              <w:rPr>
                <w:noProof/>
                <w:webHidden/>
              </w:rPr>
              <w:instrText xml:space="preserve"> PAGEREF _Toc230617945 \h </w:instrText>
            </w:r>
            <w:r w:rsidR="007003B5">
              <w:rPr>
                <w:noProof/>
                <w:webHidden/>
              </w:rPr>
            </w:r>
            <w:r w:rsidR="007003B5">
              <w:rPr>
                <w:noProof/>
                <w:webHidden/>
              </w:rPr>
              <w:fldChar w:fldCharType="separate"/>
            </w:r>
            <w:r w:rsidR="007003B5">
              <w:rPr>
                <w:noProof/>
                <w:webHidden/>
              </w:rPr>
              <w:t>3</w:t>
            </w:r>
            <w:r w:rsidR="007003B5">
              <w:rPr>
                <w:noProof/>
                <w:webHidden/>
              </w:rPr>
              <w:fldChar w:fldCharType="end"/>
            </w:r>
          </w:hyperlink>
        </w:p>
        <w:p w14:paraId="7DE4C7DC" w14:textId="2C3D33A2" w:rsidR="007003B5" w:rsidRDefault="007003B5">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46" w:history="1">
            <w:r w:rsidRPr="006B4766">
              <w:rPr>
                <w:rStyle w:val="Hyperlink"/>
                <w:noProof/>
              </w:rPr>
              <w:t>General</w:t>
            </w:r>
            <w:r>
              <w:rPr>
                <w:noProof/>
                <w:webHidden/>
              </w:rPr>
              <w:tab/>
            </w:r>
            <w:r>
              <w:rPr>
                <w:noProof/>
                <w:webHidden/>
              </w:rPr>
              <w:fldChar w:fldCharType="begin"/>
            </w:r>
            <w:r>
              <w:rPr>
                <w:noProof/>
                <w:webHidden/>
              </w:rPr>
              <w:instrText xml:space="preserve"> PAGEREF _Toc230617946 \h </w:instrText>
            </w:r>
            <w:r>
              <w:rPr>
                <w:noProof/>
                <w:webHidden/>
              </w:rPr>
            </w:r>
            <w:r>
              <w:rPr>
                <w:noProof/>
                <w:webHidden/>
              </w:rPr>
              <w:fldChar w:fldCharType="separate"/>
            </w:r>
            <w:r>
              <w:rPr>
                <w:noProof/>
                <w:webHidden/>
              </w:rPr>
              <w:t>3</w:t>
            </w:r>
            <w:r>
              <w:rPr>
                <w:noProof/>
                <w:webHidden/>
              </w:rPr>
              <w:fldChar w:fldCharType="end"/>
            </w:r>
          </w:hyperlink>
        </w:p>
        <w:p w14:paraId="4CD43423" w14:textId="6EF3272E"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47" w:history="1">
            <w:r w:rsidRPr="006B4766">
              <w:rPr>
                <w:rStyle w:val="Hyperlink"/>
                <w:rFonts w:eastAsiaTheme="minorHAnsi"/>
                <w:noProof/>
              </w:rPr>
              <w:t>Accessibility Feedback</w:t>
            </w:r>
            <w:r>
              <w:rPr>
                <w:noProof/>
                <w:webHidden/>
              </w:rPr>
              <w:tab/>
            </w:r>
            <w:r>
              <w:rPr>
                <w:noProof/>
                <w:webHidden/>
              </w:rPr>
              <w:fldChar w:fldCharType="begin"/>
            </w:r>
            <w:r>
              <w:rPr>
                <w:noProof/>
                <w:webHidden/>
              </w:rPr>
              <w:instrText xml:space="preserve"> PAGEREF _Toc230617947 \h </w:instrText>
            </w:r>
            <w:r>
              <w:rPr>
                <w:noProof/>
                <w:webHidden/>
              </w:rPr>
            </w:r>
            <w:r>
              <w:rPr>
                <w:noProof/>
                <w:webHidden/>
              </w:rPr>
              <w:fldChar w:fldCharType="separate"/>
            </w:r>
            <w:r>
              <w:rPr>
                <w:noProof/>
                <w:webHidden/>
              </w:rPr>
              <w:t>3</w:t>
            </w:r>
            <w:r>
              <w:rPr>
                <w:noProof/>
                <w:webHidden/>
              </w:rPr>
              <w:fldChar w:fldCharType="end"/>
            </w:r>
          </w:hyperlink>
        </w:p>
        <w:p w14:paraId="03E10E3E" w14:textId="1F58115C" w:rsidR="007003B5" w:rsidRDefault="007003B5">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48" w:history="1">
            <w:r w:rsidRPr="006B4766">
              <w:rPr>
                <w:rStyle w:val="Hyperlink"/>
                <w:noProof/>
              </w:rPr>
              <w:t>Policies, Programs, Practices and Services</w:t>
            </w:r>
            <w:r>
              <w:rPr>
                <w:noProof/>
                <w:webHidden/>
              </w:rPr>
              <w:tab/>
            </w:r>
            <w:r>
              <w:rPr>
                <w:noProof/>
                <w:webHidden/>
              </w:rPr>
              <w:fldChar w:fldCharType="begin"/>
            </w:r>
            <w:r>
              <w:rPr>
                <w:noProof/>
                <w:webHidden/>
              </w:rPr>
              <w:instrText xml:space="preserve"> PAGEREF _Toc230617948 \h </w:instrText>
            </w:r>
            <w:r>
              <w:rPr>
                <w:noProof/>
                <w:webHidden/>
              </w:rPr>
            </w:r>
            <w:r>
              <w:rPr>
                <w:noProof/>
                <w:webHidden/>
              </w:rPr>
              <w:fldChar w:fldCharType="separate"/>
            </w:r>
            <w:r>
              <w:rPr>
                <w:noProof/>
                <w:webHidden/>
              </w:rPr>
              <w:t>3</w:t>
            </w:r>
            <w:r>
              <w:rPr>
                <w:noProof/>
                <w:webHidden/>
              </w:rPr>
              <w:fldChar w:fldCharType="end"/>
            </w:r>
          </w:hyperlink>
        </w:p>
        <w:p w14:paraId="6BEC06BC" w14:textId="34E27775"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49" w:history="1">
            <w:r w:rsidRPr="006B4766">
              <w:rPr>
                <w:rStyle w:val="Hyperlink"/>
                <w:rFonts w:eastAsiaTheme="minorHAnsi"/>
                <w:noProof/>
              </w:rPr>
              <w:t>Employment</w:t>
            </w:r>
            <w:r>
              <w:rPr>
                <w:noProof/>
                <w:webHidden/>
              </w:rPr>
              <w:tab/>
            </w:r>
            <w:r>
              <w:rPr>
                <w:noProof/>
                <w:webHidden/>
              </w:rPr>
              <w:fldChar w:fldCharType="begin"/>
            </w:r>
            <w:r>
              <w:rPr>
                <w:noProof/>
                <w:webHidden/>
              </w:rPr>
              <w:instrText xml:space="preserve"> PAGEREF _Toc230617949 \h </w:instrText>
            </w:r>
            <w:r>
              <w:rPr>
                <w:noProof/>
                <w:webHidden/>
              </w:rPr>
            </w:r>
            <w:r>
              <w:rPr>
                <w:noProof/>
                <w:webHidden/>
              </w:rPr>
              <w:fldChar w:fldCharType="separate"/>
            </w:r>
            <w:r>
              <w:rPr>
                <w:noProof/>
                <w:webHidden/>
              </w:rPr>
              <w:t>3</w:t>
            </w:r>
            <w:r>
              <w:rPr>
                <w:noProof/>
                <w:webHidden/>
              </w:rPr>
              <w:fldChar w:fldCharType="end"/>
            </w:r>
          </w:hyperlink>
        </w:p>
        <w:p w14:paraId="58CB4C90" w14:textId="77CBC10A"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0" w:history="1">
            <w:r w:rsidRPr="006B4766">
              <w:rPr>
                <w:rStyle w:val="Hyperlink"/>
                <w:noProof/>
              </w:rPr>
              <w:t>Built Environment</w:t>
            </w:r>
            <w:r>
              <w:rPr>
                <w:noProof/>
                <w:webHidden/>
              </w:rPr>
              <w:tab/>
            </w:r>
            <w:r>
              <w:rPr>
                <w:noProof/>
                <w:webHidden/>
              </w:rPr>
              <w:fldChar w:fldCharType="begin"/>
            </w:r>
            <w:r>
              <w:rPr>
                <w:noProof/>
                <w:webHidden/>
              </w:rPr>
              <w:instrText xml:space="preserve"> PAGEREF _Toc230617950 \h </w:instrText>
            </w:r>
            <w:r>
              <w:rPr>
                <w:noProof/>
                <w:webHidden/>
              </w:rPr>
            </w:r>
            <w:r>
              <w:rPr>
                <w:noProof/>
                <w:webHidden/>
              </w:rPr>
              <w:fldChar w:fldCharType="separate"/>
            </w:r>
            <w:r>
              <w:rPr>
                <w:noProof/>
                <w:webHidden/>
              </w:rPr>
              <w:t>4</w:t>
            </w:r>
            <w:r>
              <w:rPr>
                <w:noProof/>
                <w:webHidden/>
              </w:rPr>
              <w:fldChar w:fldCharType="end"/>
            </w:r>
          </w:hyperlink>
        </w:p>
        <w:p w14:paraId="0A450A4E" w14:textId="10A8DC2B"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1" w:history="1">
            <w:r w:rsidRPr="006B4766">
              <w:rPr>
                <w:rStyle w:val="Hyperlink"/>
                <w:noProof/>
              </w:rPr>
              <w:t>Information and Communication Technologies</w:t>
            </w:r>
            <w:r>
              <w:rPr>
                <w:noProof/>
                <w:webHidden/>
              </w:rPr>
              <w:tab/>
            </w:r>
            <w:r>
              <w:rPr>
                <w:noProof/>
                <w:webHidden/>
              </w:rPr>
              <w:fldChar w:fldCharType="begin"/>
            </w:r>
            <w:r>
              <w:rPr>
                <w:noProof/>
                <w:webHidden/>
              </w:rPr>
              <w:instrText xml:space="preserve"> PAGEREF _Toc230617951 \h </w:instrText>
            </w:r>
            <w:r>
              <w:rPr>
                <w:noProof/>
                <w:webHidden/>
              </w:rPr>
            </w:r>
            <w:r>
              <w:rPr>
                <w:noProof/>
                <w:webHidden/>
              </w:rPr>
              <w:fldChar w:fldCharType="separate"/>
            </w:r>
            <w:r>
              <w:rPr>
                <w:noProof/>
                <w:webHidden/>
              </w:rPr>
              <w:t>4</w:t>
            </w:r>
            <w:r>
              <w:rPr>
                <w:noProof/>
                <w:webHidden/>
              </w:rPr>
              <w:fldChar w:fldCharType="end"/>
            </w:r>
          </w:hyperlink>
        </w:p>
        <w:p w14:paraId="15A90B96" w14:textId="29C631CD"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2" w:history="1">
            <w:r w:rsidRPr="006B4766">
              <w:rPr>
                <w:rStyle w:val="Hyperlink"/>
                <w:noProof/>
              </w:rPr>
              <w:t>Communication</w:t>
            </w:r>
            <w:r>
              <w:rPr>
                <w:noProof/>
                <w:webHidden/>
              </w:rPr>
              <w:tab/>
            </w:r>
            <w:r>
              <w:rPr>
                <w:noProof/>
                <w:webHidden/>
              </w:rPr>
              <w:fldChar w:fldCharType="begin"/>
            </w:r>
            <w:r>
              <w:rPr>
                <w:noProof/>
                <w:webHidden/>
              </w:rPr>
              <w:instrText xml:space="preserve"> PAGEREF _Toc230617952 \h </w:instrText>
            </w:r>
            <w:r>
              <w:rPr>
                <w:noProof/>
                <w:webHidden/>
              </w:rPr>
            </w:r>
            <w:r>
              <w:rPr>
                <w:noProof/>
                <w:webHidden/>
              </w:rPr>
              <w:fldChar w:fldCharType="separate"/>
            </w:r>
            <w:r>
              <w:rPr>
                <w:noProof/>
                <w:webHidden/>
              </w:rPr>
              <w:t>4</w:t>
            </w:r>
            <w:r>
              <w:rPr>
                <w:noProof/>
                <w:webHidden/>
              </w:rPr>
              <w:fldChar w:fldCharType="end"/>
            </w:r>
          </w:hyperlink>
        </w:p>
        <w:p w14:paraId="112E2448" w14:textId="1D4E89A9"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3" w:history="1">
            <w:r w:rsidRPr="006B4766">
              <w:rPr>
                <w:rStyle w:val="Hyperlink"/>
                <w:noProof/>
              </w:rPr>
              <w:t>Procurement of Goods, Services, and Facilities</w:t>
            </w:r>
            <w:r>
              <w:rPr>
                <w:noProof/>
                <w:webHidden/>
              </w:rPr>
              <w:tab/>
            </w:r>
            <w:r>
              <w:rPr>
                <w:noProof/>
                <w:webHidden/>
              </w:rPr>
              <w:fldChar w:fldCharType="begin"/>
            </w:r>
            <w:r>
              <w:rPr>
                <w:noProof/>
                <w:webHidden/>
              </w:rPr>
              <w:instrText xml:space="preserve"> PAGEREF _Toc230617953 \h </w:instrText>
            </w:r>
            <w:r>
              <w:rPr>
                <w:noProof/>
                <w:webHidden/>
              </w:rPr>
            </w:r>
            <w:r>
              <w:rPr>
                <w:noProof/>
                <w:webHidden/>
              </w:rPr>
              <w:fldChar w:fldCharType="separate"/>
            </w:r>
            <w:r>
              <w:rPr>
                <w:noProof/>
                <w:webHidden/>
              </w:rPr>
              <w:t>5</w:t>
            </w:r>
            <w:r>
              <w:rPr>
                <w:noProof/>
                <w:webHidden/>
              </w:rPr>
              <w:fldChar w:fldCharType="end"/>
            </w:r>
          </w:hyperlink>
        </w:p>
        <w:p w14:paraId="323286C5" w14:textId="56A4A2A6"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4" w:history="1">
            <w:r w:rsidRPr="006B4766">
              <w:rPr>
                <w:rStyle w:val="Hyperlink"/>
                <w:noProof/>
              </w:rPr>
              <w:t>Design and Delivery of Programs and Services</w:t>
            </w:r>
            <w:r>
              <w:rPr>
                <w:noProof/>
                <w:webHidden/>
              </w:rPr>
              <w:tab/>
            </w:r>
            <w:r>
              <w:rPr>
                <w:noProof/>
                <w:webHidden/>
              </w:rPr>
              <w:fldChar w:fldCharType="begin"/>
            </w:r>
            <w:r>
              <w:rPr>
                <w:noProof/>
                <w:webHidden/>
              </w:rPr>
              <w:instrText xml:space="preserve"> PAGEREF _Toc230617954 \h </w:instrText>
            </w:r>
            <w:r>
              <w:rPr>
                <w:noProof/>
                <w:webHidden/>
              </w:rPr>
            </w:r>
            <w:r>
              <w:rPr>
                <w:noProof/>
                <w:webHidden/>
              </w:rPr>
              <w:fldChar w:fldCharType="separate"/>
            </w:r>
            <w:r>
              <w:rPr>
                <w:noProof/>
                <w:webHidden/>
              </w:rPr>
              <w:t>5</w:t>
            </w:r>
            <w:r>
              <w:rPr>
                <w:noProof/>
                <w:webHidden/>
              </w:rPr>
              <w:fldChar w:fldCharType="end"/>
            </w:r>
          </w:hyperlink>
        </w:p>
        <w:p w14:paraId="5768F846" w14:textId="05C99861" w:rsidR="007003B5" w:rsidRDefault="007003B5">
          <w:pPr>
            <w:pStyle w:val="TOC4"/>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5" w:history="1">
            <w:r w:rsidRPr="006B4766">
              <w:rPr>
                <w:rStyle w:val="Hyperlink"/>
                <w:noProof/>
              </w:rPr>
              <w:t>Transportation</w:t>
            </w:r>
            <w:r>
              <w:rPr>
                <w:noProof/>
                <w:webHidden/>
              </w:rPr>
              <w:tab/>
            </w:r>
            <w:r>
              <w:rPr>
                <w:noProof/>
                <w:webHidden/>
              </w:rPr>
              <w:fldChar w:fldCharType="begin"/>
            </w:r>
            <w:r>
              <w:rPr>
                <w:noProof/>
                <w:webHidden/>
              </w:rPr>
              <w:instrText xml:space="preserve"> PAGEREF _Toc230617955 \h </w:instrText>
            </w:r>
            <w:r>
              <w:rPr>
                <w:noProof/>
                <w:webHidden/>
              </w:rPr>
            </w:r>
            <w:r>
              <w:rPr>
                <w:noProof/>
                <w:webHidden/>
              </w:rPr>
              <w:fldChar w:fldCharType="separate"/>
            </w:r>
            <w:r>
              <w:rPr>
                <w:noProof/>
                <w:webHidden/>
              </w:rPr>
              <w:t>5</w:t>
            </w:r>
            <w:r>
              <w:rPr>
                <w:noProof/>
                <w:webHidden/>
              </w:rPr>
              <w:fldChar w:fldCharType="end"/>
            </w:r>
          </w:hyperlink>
        </w:p>
        <w:p w14:paraId="710984EC" w14:textId="4852B832" w:rsidR="007003B5" w:rsidRDefault="007003B5">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6" w:history="1">
            <w:r w:rsidRPr="006B4766">
              <w:rPr>
                <w:rStyle w:val="Hyperlink"/>
                <w:noProof/>
              </w:rPr>
              <w:t>Consultation with Persons with Disabilities</w:t>
            </w:r>
            <w:r>
              <w:rPr>
                <w:noProof/>
                <w:webHidden/>
              </w:rPr>
              <w:tab/>
            </w:r>
            <w:r>
              <w:rPr>
                <w:noProof/>
                <w:webHidden/>
              </w:rPr>
              <w:fldChar w:fldCharType="begin"/>
            </w:r>
            <w:r>
              <w:rPr>
                <w:noProof/>
                <w:webHidden/>
              </w:rPr>
              <w:instrText xml:space="preserve"> PAGEREF _Toc230617956 \h </w:instrText>
            </w:r>
            <w:r>
              <w:rPr>
                <w:noProof/>
                <w:webHidden/>
              </w:rPr>
            </w:r>
            <w:r>
              <w:rPr>
                <w:noProof/>
                <w:webHidden/>
              </w:rPr>
              <w:fldChar w:fldCharType="separate"/>
            </w:r>
            <w:r>
              <w:rPr>
                <w:noProof/>
                <w:webHidden/>
              </w:rPr>
              <w:t>5</w:t>
            </w:r>
            <w:r>
              <w:rPr>
                <w:noProof/>
                <w:webHidden/>
              </w:rPr>
              <w:fldChar w:fldCharType="end"/>
            </w:r>
          </w:hyperlink>
        </w:p>
        <w:p w14:paraId="153D365E" w14:textId="17AA9ACA" w:rsidR="007003B5" w:rsidRDefault="007003B5">
          <w:pPr>
            <w:pStyle w:val="TOC3"/>
            <w:tabs>
              <w:tab w:val="right" w:leader="dot" w:pos="9710"/>
            </w:tabs>
            <w:rPr>
              <w:rFonts w:asciiTheme="minorHAnsi" w:eastAsiaTheme="minorEastAsia" w:hAnsiTheme="minorHAnsi" w:cstheme="minorBidi"/>
              <w:noProof/>
              <w:kern w:val="2"/>
              <w:szCs w:val="24"/>
              <w:lang w:val="en-CA" w:eastAsia="en-CA"/>
              <w14:ligatures w14:val="standardContextual"/>
            </w:rPr>
          </w:pPr>
          <w:hyperlink w:anchor="_Toc230617957" w:history="1">
            <w:r w:rsidRPr="006B4766">
              <w:rPr>
                <w:rStyle w:val="Hyperlink"/>
                <w:noProof/>
              </w:rPr>
              <w:t>Feedback Received and Considered</w:t>
            </w:r>
            <w:r>
              <w:rPr>
                <w:noProof/>
                <w:webHidden/>
              </w:rPr>
              <w:tab/>
            </w:r>
            <w:r>
              <w:rPr>
                <w:noProof/>
                <w:webHidden/>
              </w:rPr>
              <w:fldChar w:fldCharType="begin"/>
            </w:r>
            <w:r>
              <w:rPr>
                <w:noProof/>
                <w:webHidden/>
              </w:rPr>
              <w:instrText xml:space="preserve"> PAGEREF _Toc230617957 \h </w:instrText>
            </w:r>
            <w:r>
              <w:rPr>
                <w:noProof/>
                <w:webHidden/>
              </w:rPr>
            </w:r>
            <w:r>
              <w:rPr>
                <w:noProof/>
                <w:webHidden/>
              </w:rPr>
              <w:fldChar w:fldCharType="separate"/>
            </w:r>
            <w:r>
              <w:rPr>
                <w:noProof/>
                <w:webHidden/>
              </w:rPr>
              <w:t>5</w:t>
            </w:r>
            <w:r>
              <w:rPr>
                <w:noProof/>
                <w:webHidden/>
              </w:rPr>
              <w:fldChar w:fldCharType="end"/>
            </w:r>
          </w:hyperlink>
        </w:p>
        <w:p w14:paraId="40511609" w14:textId="685B6586" w:rsidR="00904EE0" w:rsidRDefault="002F6D74">
          <w:r>
            <w:rPr>
              <w:rFonts w:ascii="Arial" w:hAnsi="Arial" w:cstheme="minorHAnsi"/>
              <w:i/>
              <w:iCs/>
              <w:color w:val="04D976" w:themeColor="accent2"/>
            </w:rPr>
            <w:fldChar w:fldCharType="end"/>
          </w:r>
        </w:p>
      </w:sdtContent>
    </w:sdt>
    <w:p w14:paraId="01C724D3" w14:textId="77777777" w:rsidR="00904EE0" w:rsidRDefault="00904EE0">
      <w:pPr>
        <w:spacing w:after="200" w:line="276" w:lineRule="auto"/>
        <w:rPr>
          <w:rFonts w:ascii="Arial" w:eastAsiaTheme="majorEastAsia" w:hAnsi="Arial" w:cs="Arial"/>
          <w:b/>
          <w:bCs/>
          <w:color w:val="5103C0" w:themeColor="accent1"/>
          <w:spacing w:val="30"/>
          <w:kern w:val="28"/>
          <w:sz w:val="60"/>
          <w:szCs w:val="60"/>
          <w14:ligatures w14:val="standard"/>
          <w14:numForm w14:val="oldStyle"/>
        </w:rPr>
      </w:pPr>
      <w:r>
        <w:br w:type="page"/>
      </w:r>
    </w:p>
    <w:p w14:paraId="4FDC660D" w14:textId="5D4AFBA1" w:rsidR="0049359E" w:rsidRDefault="00C937AD" w:rsidP="002F6D74">
      <w:pPr>
        <w:pStyle w:val="CompugenIncTitle"/>
      </w:pPr>
      <w:bookmarkStart w:id="0" w:name="_Toc230617945"/>
      <w:r>
        <w:lastRenderedPageBreak/>
        <w:t>Accessibility Progress Report</w:t>
      </w:r>
      <w:bookmarkEnd w:id="0"/>
    </w:p>
    <w:p w14:paraId="13344109" w14:textId="27658AAC" w:rsidR="00D3704B" w:rsidRPr="002F6D74" w:rsidRDefault="00C937AD" w:rsidP="00A97B80">
      <w:pPr>
        <w:pStyle w:val="Heading1"/>
      </w:pPr>
      <w:bookmarkStart w:id="1" w:name="_Toc230617946"/>
      <w:r>
        <w:t>General</w:t>
      </w:r>
      <w:bookmarkEnd w:id="1"/>
    </w:p>
    <w:p w14:paraId="3306C286" w14:textId="77777777" w:rsidR="00575341" w:rsidRDefault="00575341">
      <w:pPr>
        <w:shd w:val="clear" w:color="auto" w:fill="FFFFFF"/>
        <w:spacing w:before="180"/>
        <w:rPr>
          <w:kern w:val="2"/>
          <w:lang w:val="en-CA" w:eastAsia="en-CA"/>
          <w14:ligatures w14:val="standardContextual"/>
        </w:rPr>
      </w:pPr>
      <w:r>
        <w:rPr>
          <w:rFonts w:ascii="Arial" w:hAnsi="Arial" w:cs="Arial"/>
          <w:color w:val="000000"/>
          <w:sz w:val="22"/>
          <w:szCs w:val="22"/>
        </w:rPr>
        <w:t>To request a copy of Compugen’s accessibility plan, this progress report, or the description of the feedback process in an alternative format (such as PDF, Word, or large print), or to provide feedback, please contact:</w:t>
      </w:r>
    </w:p>
    <w:p w14:paraId="3C135CE1" w14:textId="77777777" w:rsidR="00C937AD" w:rsidRPr="002B2C1D" w:rsidRDefault="00C937AD" w:rsidP="00C937AD">
      <w:pPr>
        <w:shd w:val="clear" w:color="auto" w:fill="FFFFFF"/>
        <w:rPr>
          <w:rFonts w:ascii="Arial" w:hAnsi="Arial"/>
          <w:sz w:val="22"/>
          <w:szCs w:val="22"/>
        </w:rPr>
      </w:pPr>
    </w:p>
    <w:p w14:paraId="4DDEFA6E" w14:textId="77777777" w:rsidR="00C937AD" w:rsidRPr="00522D28" w:rsidRDefault="00C937AD" w:rsidP="00522D28">
      <w:pPr>
        <w:pStyle w:val="ListParagraph"/>
        <w:numPr>
          <w:ilvl w:val="0"/>
          <w:numId w:val="5"/>
        </w:numPr>
        <w:shd w:val="clear" w:color="auto" w:fill="FFFFFF"/>
        <w:rPr>
          <w:sz w:val="22"/>
          <w:szCs w:val="22"/>
        </w:rPr>
      </w:pPr>
      <w:r w:rsidRPr="00522D28">
        <w:rPr>
          <w:b/>
          <w:bCs/>
          <w:sz w:val="22"/>
          <w:szCs w:val="22"/>
        </w:rPr>
        <w:t>Designated Person:</w:t>
      </w:r>
      <w:r w:rsidRPr="00522D28">
        <w:rPr>
          <w:sz w:val="22"/>
          <w:szCs w:val="22"/>
        </w:rPr>
        <w:t xml:space="preserve"> Tony Chow</w:t>
      </w:r>
    </w:p>
    <w:p w14:paraId="7E3A2DDE" w14:textId="77777777" w:rsidR="00C937AD" w:rsidRPr="00522D28" w:rsidRDefault="00C937AD" w:rsidP="00522D28">
      <w:pPr>
        <w:pStyle w:val="ListParagraph"/>
        <w:numPr>
          <w:ilvl w:val="0"/>
          <w:numId w:val="5"/>
        </w:numPr>
        <w:shd w:val="clear" w:color="auto" w:fill="FFFFFF"/>
        <w:rPr>
          <w:sz w:val="22"/>
          <w:szCs w:val="22"/>
        </w:rPr>
      </w:pPr>
      <w:r w:rsidRPr="00522D28">
        <w:rPr>
          <w:b/>
          <w:bCs/>
          <w:sz w:val="22"/>
          <w:szCs w:val="22"/>
        </w:rPr>
        <w:t>Title:</w:t>
      </w:r>
      <w:r w:rsidRPr="00522D28">
        <w:rPr>
          <w:sz w:val="22"/>
          <w:szCs w:val="22"/>
        </w:rPr>
        <w:t xml:space="preserve"> People &amp; Culture (HR) Operations Manager</w:t>
      </w:r>
    </w:p>
    <w:p w14:paraId="18FE8AAC" w14:textId="77777777" w:rsidR="00C937AD" w:rsidRPr="00522D28" w:rsidRDefault="00C937AD" w:rsidP="00522D28">
      <w:pPr>
        <w:pStyle w:val="ListParagraph"/>
        <w:numPr>
          <w:ilvl w:val="0"/>
          <w:numId w:val="5"/>
        </w:numPr>
        <w:shd w:val="clear" w:color="auto" w:fill="FFFFFF"/>
        <w:rPr>
          <w:sz w:val="22"/>
          <w:szCs w:val="22"/>
        </w:rPr>
      </w:pPr>
      <w:r w:rsidRPr="00522D28">
        <w:rPr>
          <w:b/>
          <w:bCs/>
          <w:sz w:val="22"/>
          <w:szCs w:val="22"/>
        </w:rPr>
        <w:t xml:space="preserve">Email: </w:t>
      </w:r>
      <w:hyperlink r:id="rId11" w:history="1">
        <w:r w:rsidRPr="00522D28">
          <w:rPr>
            <w:rStyle w:val="Hyperlink"/>
            <w:sz w:val="22"/>
            <w:szCs w:val="22"/>
          </w:rPr>
          <w:t>pc@compugen.com</w:t>
        </w:r>
      </w:hyperlink>
    </w:p>
    <w:p w14:paraId="781AA70C" w14:textId="77777777" w:rsidR="00C937AD" w:rsidRPr="00522D28" w:rsidRDefault="00C937AD" w:rsidP="00522D28">
      <w:pPr>
        <w:pStyle w:val="ListParagraph"/>
        <w:numPr>
          <w:ilvl w:val="0"/>
          <w:numId w:val="5"/>
        </w:numPr>
        <w:shd w:val="clear" w:color="auto" w:fill="FFFFFF"/>
        <w:rPr>
          <w:sz w:val="22"/>
          <w:szCs w:val="22"/>
        </w:rPr>
      </w:pPr>
      <w:r w:rsidRPr="00522D28">
        <w:rPr>
          <w:b/>
          <w:bCs/>
          <w:sz w:val="22"/>
          <w:szCs w:val="22"/>
        </w:rPr>
        <w:t>Phone Number:</w:t>
      </w:r>
      <w:r w:rsidRPr="00522D28">
        <w:rPr>
          <w:sz w:val="22"/>
          <w:szCs w:val="22"/>
        </w:rPr>
        <w:t xml:space="preserve"> 1-800-350-7404</w:t>
      </w:r>
    </w:p>
    <w:p w14:paraId="31876AE6" w14:textId="55AD0937" w:rsidR="00C937AD" w:rsidRPr="00522D28" w:rsidRDefault="00C937AD" w:rsidP="00522D28">
      <w:pPr>
        <w:pStyle w:val="ListParagraph"/>
        <w:numPr>
          <w:ilvl w:val="0"/>
          <w:numId w:val="5"/>
        </w:numPr>
        <w:shd w:val="clear" w:color="auto" w:fill="FFFFFF"/>
        <w:rPr>
          <w:sz w:val="22"/>
          <w:szCs w:val="22"/>
        </w:rPr>
      </w:pPr>
      <w:r w:rsidRPr="00522D28">
        <w:rPr>
          <w:b/>
          <w:bCs/>
          <w:sz w:val="22"/>
          <w:szCs w:val="22"/>
        </w:rPr>
        <w:t xml:space="preserve">Mailing Address: </w:t>
      </w:r>
      <w:r w:rsidRPr="00522D28">
        <w:rPr>
          <w:sz w:val="22"/>
          <w:szCs w:val="22"/>
        </w:rPr>
        <w:t>Tony Chow c/o People and Culture,</w:t>
      </w:r>
      <w:r w:rsidRPr="00522D28">
        <w:rPr>
          <w:b/>
          <w:bCs/>
          <w:sz w:val="22"/>
          <w:szCs w:val="22"/>
        </w:rPr>
        <w:t xml:space="preserve"> </w:t>
      </w:r>
      <w:r w:rsidRPr="00522D28">
        <w:rPr>
          <w:sz w:val="22"/>
          <w:szCs w:val="22"/>
        </w:rPr>
        <w:t>Compugen Inc. 100 Via Renzo Drive, Richmond Hill, Ontario, L4S 0B8</w:t>
      </w:r>
    </w:p>
    <w:p w14:paraId="589255A5" w14:textId="77777777" w:rsidR="0085384B" w:rsidRPr="0085384B" w:rsidRDefault="0085384B" w:rsidP="0085384B">
      <w:pPr>
        <w:pStyle w:val="ListParagraph"/>
        <w:numPr>
          <w:ilvl w:val="0"/>
          <w:numId w:val="5"/>
        </w:numPr>
        <w:shd w:val="clear" w:color="auto" w:fill="FFFFFF"/>
        <w:rPr>
          <w:sz w:val="22"/>
          <w:szCs w:val="22"/>
        </w:rPr>
      </w:pPr>
      <w:r>
        <w:rPr>
          <w:b/>
          <w:bCs/>
          <w:sz w:val="22"/>
          <w:szCs w:val="22"/>
        </w:rPr>
        <w:t>Web Contact Form:</w:t>
      </w:r>
      <w:r>
        <w:rPr>
          <w:sz w:val="22"/>
          <w:szCs w:val="22"/>
        </w:rPr>
        <w:t xml:space="preserve"> https://www.compugen.com/en-ca/contact</w:t>
      </w:r>
    </w:p>
    <w:p w14:paraId="12B21413" w14:textId="77777777" w:rsidR="00F83167" w:rsidRDefault="00F83167" w:rsidP="00F83167">
      <w:pPr>
        <w:pStyle w:val="Body"/>
        <w:rPr>
          <w:sz w:val="22"/>
          <w:szCs w:val="22"/>
        </w:rPr>
      </w:pPr>
    </w:p>
    <w:p w14:paraId="3F30F0B0" w14:textId="10F21057" w:rsidR="000B7250" w:rsidRDefault="000B7250" w:rsidP="000B7250">
      <w:pPr>
        <w:pStyle w:val="Heading2"/>
        <w:rPr>
          <w:rFonts w:eastAsiaTheme="minorHAnsi" w:cstheme="minorBidi"/>
          <w:sz w:val="22"/>
          <w:szCs w:val="22"/>
        </w:rPr>
      </w:pPr>
      <w:bookmarkStart w:id="2" w:name="_Toc230617947"/>
      <w:r w:rsidRPr="000B7250">
        <w:rPr>
          <w:rFonts w:eastAsiaTheme="minorHAnsi"/>
        </w:rPr>
        <w:t>Accessibility Feedback</w:t>
      </w:r>
      <w:bookmarkEnd w:id="2"/>
    </w:p>
    <w:p w14:paraId="4F9109BB" w14:textId="77777777" w:rsidR="00575341" w:rsidRDefault="00575341">
      <w:pPr>
        <w:pStyle w:val="Body"/>
        <w:rPr>
          <w:kern w:val="2"/>
          <w:szCs w:val="24"/>
          <w:lang w:val="en-CA" w:eastAsia="en-CA"/>
          <w14:ligatures w14:val="standardContextual"/>
        </w:rPr>
      </w:pPr>
      <w:r>
        <w:rPr>
          <w:sz w:val="22"/>
          <w:szCs w:val="22"/>
        </w:rPr>
        <w:t>If you encounter an accessibility barrier when interacting with Compugen Inc. or would like to provide feedback on how we are implementing our Accessibility Plan, please contact us using one of the methods listed above.</w:t>
      </w:r>
    </w:p>
    <w:p w14:paraId="018CC7BD" w14:textId="77777777" w:rsidR="00F83167" w:rsidRDefault="00F83167" w:rsidP="00F83167">
      <w:pPr>
        <w:rPr>
          <w:rFonts w:eastAsiaTheme="minorHAnsi"/>
        </w:rPr>
      </w:pPr>
    </w:p>
    <w:p w14:paraId="3AA01B11" w14:textId="77777777" w:rsidR="00C307D5" w:rsidRDefault="00C307D5" w:rsidP="00C307D5">
      <w:pPr>
        <w:pStyle w:val="Heading1"/>
        <w:rPr>
          <w:kern w:val="36"/>
          <w:szCs w:val="32"/>
          <w:lang w:val="en-CA" w:eastAsia="en-CA"/>
          <w14:ligatures w14:val="standardContextual"/>
        </w:rPr>
      </w:pPr>
      <w:bookmarkStart w:id="3" w:name="_Toc230617948"/>
      <w:r>
        <w:t>Policies, Programs, Practices and Services</w:t>
      </w:r>
      <w:bookmarkEnd w:id="3"/>
    </w:p>
    <w:p w14:paraId="1B970047" w14:textId="4D9D4804" w:rsidR="00F83167" w:rsidRPr="00F83167" w:rsidRDefault="00F83167" w:rsidP="00F83167">
      <w:pPr>
        <w:pStyle w:val="Heading2"/>
      </w:pPr>
      <w:bookmarkStart w:id="4" w:name="_Toc230617949"/>
      <w:r>
        <w:rPr>
          <w:rFonts w:eastAsiaTheme="minorHAnsi"/>
        </w:rPr>
        <w:t>Employment</w:t>
      </w:r>
      <w:bookmarkEnd w:id="4"/>
    </w:p>
    <w:p w14:paraId="1810E501" w14:textId="77777777" w:rsidR="00575341" w:rsidRDefault="00575341">
      <w:pPr>
        <w:pStyle w:val="Body"/>
        <w:rPr>
          <w:kern w:val="2"/>
          <w:szCs w:val="24"/>
          <w:lang w:val="en-CA" w:eastAsia="en-CA"/>
          <w14:ligatures w14:val="standardContextual"/>
        </w:rPr>
      </w:pPr>
      <w:r>
        <w:rPr>
          <w:sz w:val="22"/>
          <w:szCs w:val="22"/>
        </w:rPr>
        <w:t>The following measures were implemented in employment during this reporting period to identify and remove barriers and help prevent new ones.</w:t>
      </w:r>
    </w:p>
    <w:p w14:paraId="1E41DC1A" w14:textId="77777777" w:rsidR="00A1505A" w:rsidRDefault="00A1505A" w:rsidP="00835CBB">
      <w:pPr>
        <w:pStyle w:val="Body"/>
        <w:rPr>
          <w:rFonts w:eastAsiaTheme="minorHAnsi" w:cstheme="minorBidi"/>
          <w:sz w:val="22"/>
          <w:szCs w:val="22"/>
        </w:rPr>
      </w:pPr>
    </w:p>
    <w:p w14:paraId="238C8692" w14:textId="77777777" w:rsidR="00575341" w:rsidRDefault="00575341">
      <w:pPr>
        <w:pStyle w:val="Body"/>
        <w:rPr>
          <w:kern w:val="2"/>
          <w:szCs w:val="24"/>
          <w:lang w:val="en-CA" w:eastAsia="en-CA"/>
          <w14:ligatures w14:val="standardContextual"/>
        </w:rPr>
      </w:pPr>
      <w:r>
        <w:rPr>
          <w:b/>
          <w:bCs/>
          <w:sz w:val="22"/>
          <w:szCs w:val="22"/>
        </w:rPr>
        <w:t>Mandatory Accessibility Training for New Hires:</w:t>
      </w:r>
      <w:r>
        <w:rPr>
          <w:sz w:val="22"/>
          <w:szCs w:val="22"/>
        </w:rPr>
        <w:t xml:space="preserve"> Accessibility training was made mandatory for all new hires and must be completed within the first 60 days of employment. This helps build awareness of accessibility requirements and inclusive practices from the start of employment.</w:t>
      </w:r>
    </w:p>
    <w:p w14:paraId="11A609A2" w14:textId="77777777" w:rsidR="00A1505A" w:rsidRDefault="00A1505A" w:rsidP="00835CBB">
      <w:pPr>
        <w:pStyle w:val="Body"/>
        <w:rPr>
          <w:rFonts w:eastAsiaTheme="minorHAnsi" w:cstheme="minorBidi"/>
          <w:sz w:val="22"/>
          <w:szCs w:val="22"/>
        </w:rPr>
      </w:pPr>
    </w:p>
    <w:p w14:paraId="3D74898D" w14:textId="77777777" w:rsidR="00575341" w:rsidRDefault="00575341">
      <w:pPr>
        <w:pStyle w:val="Body"/>
        <w:rPr>
          <w:kern w:val="2"/>
          <w:szCs w:val="24"/>
          <w:lang w:val="en-CA" w:eastAsia="en-CA"/>
          <w14:ligatures w14:val="standardContextual"/>
        </w:rPr>
      </w:pPr>
      <w:r>
        <w:rPr>
          <w:b/>
          <w:bCs/>
          <w:sz w:val="22"/>
          <w:szCs w:val="22"/>
        </w:rPr>
        <w:t>Accessible Recruitment Communications:</w:t>
      </w:r>
      <w:r>
        <w:rPr>
          <w:sz w:val="22"/>
          <w:szCs w:val="22"/>
        </w:rPr>
        <w:t xml:space="preserve"> We added an accessibility notice to both our internal and external career portals and included language about our accommodation process in all job postings. These updates help applicants understand that accommodation is available during recruitment and how to request support if needed.</w:t>
      </w:r>
    </w:p>
    <w:p w14:paraId="3BFF7C70" w14:textId="0183BA1B" w:rsidR="00835CBB" w:rsidRDefault="00835CBB" w:rsidP="00835CBB">
      <w:pPr>
        <w:pStyle w:val="Body"/>
        <w:rPr>
          <w:rFonts w:eastAsiaTheme="minorHAnsi" w:cstheme="minorBidi"/>
          <w:sz w:val="22"/>
          <w:szCs w:val="22"/>
        </w:rPr>
      </w:pPr>
      <w:r>
        <w:rPr>
          <w:rFonts w:eastAsiaTheme="minorHAnsi" w:cstheme="minorBidi"/>
          <w:sz w:val="22"/>
          <w:szCs w:val="22"/>
        </w:rPr>
        <w:t xml:space="preserve"> </w:t>
      </w:r>
    </w:p>
    <w:p w14:paraId="34A647F2" w14:textId="77777777" w:rsidR="00575341" w:rsidRDefault="00575341">
      <w:pPr>
        <w:pStyle w:val="Body"/>
        <w:rPr>
          <w:kern w:val="2"/>
          <w:szCs w:val="24"/>
          <w:lang w:val="en-CA" w:eastAsia="en-CA"/>
          <w14:ligatures w14:val="standardContextual"/>
        </w:rPr>
      </w:pPr>
      <w:r>
        <w:rPr>
          <w:b/>
          <w:bCs/>
          <w:sz w:val="22"/>
          <w:szCs w:val="22"/>
        </w:rPr>
        <w:lastRenderedPageBreak/>
        <w:t>Updated Employment Equity Statement:</w:t>
      </w:r>
      <w:r>
        <w:rPr>
          <w:sz w:val="22"/>
          <w:szCs w:val="22"/>
        </w:rPr>
        <w:t xml:space="preserve"> We revised our employment equity statement to more clearly encourage applications from persons with disabilities. This change supports a more inclusive recruitment approach and reinforces our commitment to reducing barriers in hiring.</w:t>
      </w:r>
    </w:p>
    <w:p w14:paraId="3F5B3596" w14:textId="77777777" w:rsidR="006A66A0" w:rsidRDefault="006A66A0" w:rsidP="00F83167">
      <w:pPr>
        <w:pStyle w:val="Body"/>
        <w:rPr>
          <w:rFonts w:eastAsiaTheme="minorHAnsi" w:cstheme="minorBidi"/>
          <w:sz w:val="22"/>
          <w:szCs w:val="22"/>
        </w:rPr>
      </w:pPr>
    </w:p>
    <w:p w14:paraId="356DE5D4" w14:textId="77777777" w:rsidR="00F83167" w:rsidRPr="00F83167" w:rsidRDefault="00F83167" w:rsidP="00F83167">
      <w:pPr>
        <w:rPr>
          <w:rFonts w:eastAsiaTheme="minorHAnsi"/>
        </w:rPr>
      </w:pPr>
    </w:p>
    <w:p w14:paraId="441B4A77" w14:textId="1B9EF478" w:rsidR="00107FD6" w:rsidRDefault="00B57183" w:rsidP="0032613D">
      <w:pPr>
        <w:pStyle w:val="Heading2"/>
      </w:pPr>
      <w:bookmarkStart w:id="5" w:name="_Toc230617950"/>
      <w:r>
        <w:t>Built Environment</w:t>
      </w:r>
      <w:bookmarkEnd w:id="5"/>
    </w:p>
    <w:p w14:paraId="25609D49" w14:textId="77777777" w:rsidR="00834797" w:rsidRPr="00834797" w:rsidRDefault="00834797" w:rsidP="00834797"/>
    <w:p w14:paraId="10F0598B" w14:textId="77777777" w:rsidR="00575341" w:rsidRDefault="00575341">
      <w:pPr>
        <w:rPr>
          <w:kern w:val="2"/>
          <w:lang w:val="en-CA" w:eastAsia="en-CA"/>
          <w14:ligatures w14:val="standardContextual"/>
        </w:rPr>
      </w:pPr>
      <w:r>
        <w:rPr>
          <w:rFonts w:ascii="Arial" w:hAnsi="Arial" w:cs="Arial"/>
          <w:b/>
          <w:bCs/>
          <w:color w:val="111111"/>
          <w:sz w:val="22"/>
          <w:szCs w:val="22"/>
        </w:rPr>
        <w:t>Current Status:</w:t>
      </w:r>
      <w:r>
        <w:rPr>
          <w:rFonts w:ascii="Arial" w:hAnsi="Arial" w:cs="Arial"/>
          <w:color w:val="111111"/>
          <w:sz w:val="22"/>
          <w:szCs w:val="22"/>
        </w:rPr>
        <w:t xml:space="preserve"> No additional accessibility measures were introduced in the built environment during this reporting period. Compugen continued to monitor workplace accessibility and will consider accessibility needs in future office changes, renovations, and space planning activities.</w:t>
      </w:r>
    </w:p>
    <w:p w14:paraId="790683F9" w14:textId="77777777" w:rsidR="00B20B82" w:rsidRDefault="00B20B82">
      <w:pPr>
        <w:rPr>
          <w:kern w:val="2"/>
          <w:lang w:val="en-CA" w:eastAsia="en-CA"/>
          <w14:ligatures w14:val="standardContextual"/>
        </w:rPr>
      </w:pPr>
    </w:p>
    <w:p w14:paraId="704CA1C7" w14:textId="77777777" w:rsidR="00575341" w:rsidRDefault="00575341">
      <w:pPr>
        <w:rPr>
          <w:kern w:val="2"/>
          <w:lang w:val="en-CA" w:eastAsia="en-CA"/>
          <w14:ligatures w14:val="standardContextual"/>
        </w:rPr>
      </w:pPr>
      <w:r>
        <w:rPr>
          <w:rFonts w:ascii="Arial" w:hAnsi="Arial" w:cs="Arial"/>
          <w:b/>
          <w:bCs/>
          <w:color w:val="111111"/>
          <w:sz w:val="22"/>
          <w:szCs w:val="22"/>
        </w:rPr>
        <w:t>Ergonomic Equipment Support:</w:t>
      </w:r>
      <w:r>
        <w:rPr>
          <w:rFonts w:ascii="Arial" w:hAnsi="Arial" w:cs="Arial"/>
          <w:color w:val="111111"/>
          <w:sz w:val="22"/>
          <w:szCs w:val="22"/>
        </w:rPr>
        <w:t xml:space="preserve"> Compugen continues to offer ergonomic equipment to support employees’ accessibility and accommodation needs in the workplace. This helps reduce physical barriers and supports a more accessible work environment.</w:t>
      </w:r>
    </w:p>
    <w:p w14:paraId="05902FB7" w14:textId="77777777" w:rsidR="00CF7E37" w:rsidRDefault="00CF7E37" w:rsidP="00CF7E37">
      <w:pPr>
        <w:rPr>
          <w:rFonts w:ascii="Arial" w:hAnsi="Arial" w:cs="Arial"/>
          <w:b/>
          <w:bCs/>
          <w:color w:val="111111"/>
          <w:sz w:val="22"/>
          <w:szCs w:val="22"/>
        </w:rPr>
      </w:pPr>
    </w:p>
    <w:p w14:paraId="3EF26EB9" w14:textId="77777777" w:rsidR="00575341" w:rsidRDefault="00575341">
      <w:pPr>
        <w:rPr>
          <w:kern w:val="2"/>
          <w:lang w:val="en-CA" w:eastAsia="en-CA"/>
          <w14:ligatures w14:val="standardContextual"/>
        </w:rPr>
      </w:pPr>
      <w:r>
        <w:rPr>
          <w:rFonts w:ascii="Arial" w:hAnsi="Arial" w:cs="Arial"/>
          <w:b/>
          <w:bCs/>
          <w:color w:val="111111"/>
          <w:sz w:val="22"/>
          <w:szCs w:val="22"/>
        </w:rPr>
        <w:t>Ongoing Commitment:</w:t>
      </w:r>
      <w:r>
        <w:rPr>
          <w:rFonts w:ascii="Arial" w:hAnsi="Arial" w:cs="Arial"/>
          <w:color w:val="111111"/>
          <w:sz w:val="22"/>
          <w:szCs w:val="22"/>
        </w:rPr>
        <w:t xml:space="preserve"> Accessibility continues to be considered as part of facility planning and capital projects to help ensure future workplace updates are approached with accessibility in mind and aligned with operational needs.</w:t>
      </w:r>
    </w:p>
    <w:p w14:paraId="182ABB20" w14:textId="77777777" w:rsidR="00834797" w:rsidRPr="00CF7E37" w:rsidRDefault="00834797" w:rsidP="00CF7E37">
      <w:pPr>
        <w:rPr>
          <w:rFonts w:ascii="Arial" w:hAnsi="Arial" w:cs="Arial"/>
          <w:b/>
          <w:bCs/>
          <w:color w:val="111111"/>
          <w:sz w:val="22"/>
          <w:szCs w:val="22"/>
        </w:rPr>
      </w:pPr>
    </w:p>
    <w:p w14:paraId="36366894" w14:textId="77777777" w:rsidR="00B57183" w:rsidRDefault="00B57183" w:rsidP="00784712">
      <w:pPr>
        <w:pStyle w:val="Heading2"/>
      </w:pPr>
      <w:bookmarkStart w:id="6" w:name="_Toc167454558"/>
      <w:bookmarkStart w:id="7" w:name="_Toc230617951"/>
      <w:r w:rsidRPr="00F26FA0">
        <w:t>Information and Communication Technologies</w:t>
      </w:r>
      <w:bookmarkEnd w:id="6"/>
      <w:bookmarkEnd w:id="7"/>
    </w:p>
    <w:p w14:paraId="55167D2C" w14:textId="77777777" w:rsidR="00575341" w:rsidRDefault="00575341">
      <w:pPr>
        <w:pStyle w:val="Body"/>
        <w:rPr>
          <w:kern w:val="2"/>
          <w:szCs w:val="24"/>
          <w:lang w:val="en-CA" w:eastAsia="en-CA"/>
          <w14:ligatures w14:val="standardContextual"/>
        </w:rPr>
      </w:pPr>
      <w:r>
        <w:rPr>
          <w:sz w:val="22"/>
          <w:szCs w:val="22"/>
        </w:rPr>
        <w:t>The following measures were implemented in information and communication technologies during this reporting period to identify and remove barriers and help prevent new ones.</w:t>
      </w:r>
    </w:p>
    <w:p w14:paraId="6982DC70" w14:textId="77777777" w:rsidR="00575341" w:rsidRDefault="00575341">
      <w:pPr>
        <w:shd w:val="clear" w:color="auto" w:fill="FFFFFF"/>
        <w:spacing w:before="180"/>
        <w:rPr>
          <w:kern w:val="2"/>
          <w:lang w:val="en-CA" w:eastAsia="en-CA"/>
          <w14:ligatures w14:val="standardContextual"/>
        </w:rPr>
      </w:pPr>
      <w:r>
        <w:rPr>
          <w:rFonts w:ascii="Arial" w:hAnsi="Arial" w:cs="Arial"/>
          <w:b/>
          <w:bCs/>
          <w:color w:val="111111"/>
          <w:sz w:val="22"/>
          <w:szCs w:val="22"/>
        </w:rPr>
        <w:t>Accessibility and UI Improvements in HRIS:</w:t>
      </w:r>
      <w:r>
        <w:rPr>
          <w:rFonts w:ascii="Arial" w:hAnsi="Arial" w:cs="Arial"/>
          <w:color w:val="111111"/>
          <w:sz w:val="22"/>
          <w:szCs w:val="22"/>
        </w:rPr>
        <w:t xml:space="preserve"> We made several accessibility and user interface improvements to our HRIS, including better keyboard navigation, improved screen reader support, colour contrast fixes, clearer page titles in certain workflows, options to add alternative text to images in HR noticeboards, the ability to mark images in internal communications as decorative, and updated default profile visuals that display a user’s initials instead of a generic image. These changes improve usability for employees and applicants who use assistive technology.</w:t>
      </w:r>
    </w:p>
    <w:p w14:paraId="5BB12085" w14:textId="6C4A30C3" w:rsidR="00835CBB" w:rsidRPr="00905E4D" w:rsidRDefault="00835CBB" w:rsidP="00905E4D">
      <w:pPr>
        <w:shd w:val="clear" w:color="auto" w:fill="FFFFFF"/>
        <w:spacing w:before="180"/>
        <w:rPr>
          <w:rFonts w:ascii="Arial" w:hAnsi="Arial" w:cs="Arial"/>
          <w:color w:val="111111"/>
          <w:sz w:val="22"/>
          <w:szCs w:val="22"/>
        </w:rPr>
      </w:pPr>
    </w:p>
    <w:p w14:paraId="5847866F" w14:textId="77777777" w:rsidR="00B57183" w:rsidRDefault="00B57183" w:rsidP="00784712">
      <w:pPr>
        <w:pStyle w:val="Heading2"/>
      </w:pPr>
      <w:bookmarkStart w:id="8" w:name="_Toc167454559"/>
      <w:bookmarkStart w:id="9" w:name="_Toc230617952"/>
      <w:r w:rsidRPr="00F26FA0">
        <w:t>Communication</w:t>
      </w:r>
      <w:bookmarkEnd w:id="8"/>
      <w:bookmarkEnd w:id="9"/>
    </w:p>
    <w:p w14:paraId="2E91CD2A" w14:textId="77777777" w:rsidR="00575341" w:rsidRDefault="00575341">
      <w:pPr>
        <w:pStyle w:val="Body"/>
        <w:rPr>
          <w:kern w:val="2"/>
          <w:szCs w:val="24"/>
          <w:lang w:val="en-CA" w:eastAsia="en-CA"/>
          <w14:ligatures w14:val="standardContextual"/>
        </w:rPr>
      </w:pPr>
      <w:bookmarkStart w:id="10" w:name="_Toc167454560"/>
      <w:r>
        <w:rPr>
          <w:sz w:val="22"/>
          <w:szCs w:val="22"/>
        </w:rPr>
        <w:t>The following measures were implemented in communication during this reporting period to identify and remove barriers and help prevent new ones.</w:t>
      </w:r>
    </w:p>
    <w:p w14:paraId="47D60FB3" w14:textId="77777777" w:rsidR="00575341" w:rsidRDefault="00575341">
      <w:pPr>
        <w:shd w:val="clear" w:color="auto" w:fill="FFFFFF"/>
        <w:spacing w:before="180"/>
        <w:rPr>
          <w:kern w:val="2"/>
          <w:lang w:val="en-CA" w:eastAsia="en-CA"/>
          <w14:ligatures w14:val="standardContextual"/>
        </w:rPr>
      </w:pPr>
      <w:r>
        <w:rPr>
          <w:rFonts w:ascii="Arial" w:hAnsi="Arial" w:cs="Arial"/>
          <w:b/>
          <w:bCs/>
          <w:color w:val="111111"/>
          <w:sz w:val="22"/>
          <w:szCs w:val="22"/>
        </w:rPr>
        <w:t>Plain Language Policy Revisions:</w:t>
      </w:r>
      <w:r>
        <w:rPr>
          <w:rFonts w:ascii="Arial" w:hAnsi="Arial" w:cs="Arial"/>
          <w:color w:val="111111"/>
          <w:sz w:val="22"/>
          <w:szCs w:val="22"/>
        </w:rPr>
        <w:t xml:space="preserve"> We revised numerous policies using plain language to make employee-facing information clearer and more accessible. These revisions help reduce barriers for employees when reviewing workplace policies and related guidance.</w:t>
      </w:r>
    </w:p>
    <w:p w14:paraId="75AF40A1" w14:textId="77777777" w:rsidR="001C0445" w:rsidRPr="001C0445" w:rsidRDefault="001C0445" w:rsidP="001C0445">
      <w:pPr>
        <w:shd w:val="clear" w:color="auto" w:fill="FFFFFF"/>
        <w:spacing w:before="180"/>
        <w:rPr>
          <w:rFonts w:ascii="Arial" w:hAnsi="Arial" w:cs="Arial"/>
          <w:color w:val="111111"/>
          <w:sz w:val="22"/>
          <w:szCs w:val="22"/>
        </w:rPr>
      </w:pPr>
    </w:p>
    <w:p w14:paraId="5C2605AA" w14:textId="145FD81F" w:rsidR="00B57183" w:rsidRDefault="00B57183" w:rsidP="00784712">
      <w:pPr>
        <w:pStyle w:val="Heading2"/>
      </w:pPr>
      <w:bookmarkStart w:id="11" w:name="_Toc230617953"/>
      <w:r w:rsidRPr="004F240E">
        <w:lastRenderedPageBreak/>
        <w:t>Procurement of Goods, Services, and Facilities</w:t>
      </w:r>
      <w:bookmarkEnd w:id="10"/>
      <w:bookmarkEnd w:id="11"/>
      <w:r>
        <w:t xml:space="preserve"> </w:t>
      </w:r>
    </w:p>
    <w:p w14:paraId="308A359E" w14:textId="77777777" w:rsidR="00575341" w:rsidRDefault="00575341">
      <w:pPr>
        <w:shd w:val="clear" w:color="auto" w:fill="FFFFFF"/>
        <w:spacing w:before="180"/>
        <w:rPr>
          <w:kern w:val="2"/>
          <w:lang w:val="en-CA" w:eastAsia="en-CA"/>
          <w14:ligatures w14:val="standardContextual"/>
        </w:rPr>
      </w:pPr>
      <w:r>
        <w:rPr>
          <w:rFonts w:ascii="Arial" w:hAnsi="Arial" w:cs="Arial"/>
          <w:b/>
          <w:bCs/>
          <w:color w:val="111111"/>
          <w:sz w:val="22"/>
          <w:szCs w:val="22"/>
        </w:rPr>
        <w:t>Current Status:</w:t>
      </w:r>
      <w:r>
        <w:rPr>
          <w:rFonts w:ascii="Arial" w:hAnsi="Arial" w:cs="Arial"/>
          <w:color w:val="111111"/>
          <w:sz w:val="22"/>
          <w:szCs w:val="22"/>
        </w:rPr>
        <w:t xml:space="preserve"> No new accessibility measures were implemented in procurement during this reporting period. Compugen continued to consider how accessibility can be reflected in supplier selection and procurement practices, where appropriate.</w:t>
      </w:r>
    </w:p>
    <w:p w14:paraId="22C4158B" w14:textId="77777777" w:rsidR="00784E85" w:rsidRDefault="00784E85">
      <w:pPr>
        <w:shd w:val="clear" w:color="auto" w:fill="FFFFFF"/>
        <w:spacing w:before="180"/>
        <w:rPr>
          <w:kern w:val="2"/>
          <w:lang w:val="en-CA" w:eastAsia="en-CA"/>
          <w14:ligatures w14:val="standardContextual"/>
        </w:rPr>
      </w:pPr>
      <w:r>
        <w:rPr>
          <w:rFonts w:ascii="Arial" w:hAnsi="Arial" w:cs="Arial"/>
          <w:b/>
          <w:bCs/>
          <w:color w:val="111111"/>
          <w:sz w:val="22"/>
          <w:szCs w:val="22"/>
        </w:rPr>
        <w:t>Ongoing Review:</w:t>
      </w:r>
      <w:r>
        <w:rPr>
          <w:rFonts w:ascii="Arial" w:hAnsi="Arial" w:cs="Arial"/>
          <w:color w:val="111111"/>
          <w:sz w:val="22"/>
          <w:szCs w:val="22"/>
        </w:rPr>
        <w:t xml:space="preserve"> We continue to review procurement checklists, processes, and related templates to identify practical opportunities to incorporate accessibility considerations over time.</w:t>
      </w:r>
    </w:p>
    <w:p w14:paraId="5188DB3F" w14:textId="77777777" w:rsidR="00C1286A" w:rsidRPr="00BF10E3" w:rsidRDefault="00C1286A" w:rsidP="00BF10E3">
      <w:pPr>
        <w:shd w:val="clear" w:color="auto" w:fill="FFFFFF"/>
        <w:spacing w:before="180"/>
        <w:rPr>
          <w:rFonts w:ascii="Arial" w:hAnsi="Arial" w:cs="Arial"/>
          <w:color w:val="111111"/>
          <w:sz w:val="22"/>
          <w:szCs w:val="22"/>
        </w:rPr>
      </w:pPr>
    </w:p>
    <w:p w14:paraId="63146897" w14:textId="77777777" w:rsidR="00B57183" w:rsidRDefault="00B57183" w:rsidP="00784712">
      <w:pPr>
        <w:pStyle w:val="Heading2"/>
      </w:pPr>
      <w:bookmarkStart w:id="12" w:name="_Toc167454561"/>
      <w:bookmarkStart w:id="13" w:name="_Toc230617954"/>
      <w:r>
        <w:t>Design and Delivery of Programs and Services</w:t>
      </w:r>
      <w:bookmarkEnd w:id="12"/>
      <w:bookmarkEnd w:id="13"/>
    </w:p>
    <w:p w14:paraId="10A7D30A" w14:textId="77777777" w:rsidR="00575341" w:rsidRDefault="00575341">
      <w:pPr>
        <w:pStyle w:val="Body"/>
        <w:rPr>
          <w:kern w:val="2"/>
          <w:szCs w:val="24"/>
          <w:lang w:val="en-CA" w:eastAsia="en-CA"/>
          <w14:ligatures w14:val="standardContextual"/>
        </w:rPr>
      </w:pPr>
      <w:r>
        <w:rPr>
          <w:sz w:val="22"/>
          <w:szCs w:val="22"/>
        </w:rPr>
        <w:t>The following measures were implemented in the design and delivery of programs and services during this reporting period to identify and remove barriers and help prevent new ones.</w:t>
      </w:r>
    </w:p>
    <w:p w14:paraId="67C8A39C" w14:textId="77777777" w:rsidR="00246ADF" w:rsidRPr="00246ADF" w:rsidRDefault="00246ADF" w:rsidP="00246ADF"/>
    <w:p w14:paraId="4978511F" w14:textId="77777777" w:rsidR="00575341" w:rsidRDefault="00575341">
      <w:pPr>
        <w:pStyle w:val="Body"/>
        <w:rPr>
          <w:kern w:val="2"/>
          <w:szCs w:val="24"/>
          <w:lang w:val="en-CA" w:eastAsia="en-CA"/>
          <w14:ligatures w14:val="standardContextual"/>
        </w:rPr>
      </w:pPr>
      <w:r>
        <w:rPr>
          <w:b/>
          <w:bCs/>
          <w:sz w:val="22"/>
          <w:szCs w:val="22"/>
        </w:rPr>
        <w:t>Accessible Customer Service Training for All New Hires:</w:t>
      </w:r>
      <w:r>
        <w:rPr>
          <w:sz w:val="22"/>
          <w:szCs w:val="22"/>
        </w:rPr>
        <w:t xml:space="preserve"> We extended accessible customer service training to all new hires, regardless of role, including individuals providing goods or services on Compugen’s behalf. The training must be completed within the first 60 days of employment.</w:t>
      </w:r>
    </w:p>
    <w:p w14:paraId="5EBAD223" w14:textId="77777777" w:rsidR="001C4178" w:rsidRPr="001C4178" w:rsidRDefault="001C4178" w:rsidP="001C4178"/>
    <w:p w14:paraId="627EF951" w14:textId="77777777" w:rsidR="00B57183" w:rsidRPr="00E30C41" w:rsidRDefault="00B57183" w:rsidP="00784712">
      <w:pPr>
        <w:pStyle w:val="Heading2"/>
      </w:pPr>
      <w:bookmarkStart w:id="14" w:name="_Toc167454562"/>
      <w:bookmarkStart w:id="15" w:name="_Toc230617955"/>
      <w:r>
        <w:t>Transportation</w:t>
      </w:r>
      <w:bookmarkEnd w:id="14"/>
      <w:bookmarkEnd w:id="15"/>
    </w:p>
    <w:p w14:paraId="68361958" w14:textId="77777777" w:rsidR="00575341" w:rsidRDefault="00575341">
      <w:pPr>
        <w:shd w:val="clear" w:color="auto" w:fill="FFFFFF"/>
        <w:spacing w:before="180"/>
        <w:rPr>
          <w:kern w:val="2"/>
          <w:lang w:val="en-CA" w:eastAsia="en-CA"/>
          <w14:ligatures w14:val="standardContextual"/>
        </w:rPr>
      </w:pPr>
      <w:r>
        <w:rPr>
          <w:rFonts w:ascii="Arial" w:hAnsi="Arial" w:cs="Arial"/>
          <w:b/>
          <w:bCs/>
          <w:color w:val="000000"/>
          <w:sz w:val="22"/>
          <w:szCs w:val="22"/>
        </w:rPr>
        <w:t>Current Status:</w:t>
      </w:r>
      <w:r>
        <w:rPr>
          <w:rFonts w:ascii="Arial" w:hAnsi="Arial" w:cs="Arial"/>
          <w:color w:val="000000"/>
          <w:sz w:val="22"/>
          <w:szCs w:val="22"/>
        </w:rPr>
        <w:t xml:space="preserve"> Compugen does not provide transportation services. As a result, there were no transportation-related accessibility measures to report during this reporting period. We will continue to review this area for relevance as our operations evolve.</w:t>
      </w:r>
    </w:p>
    <w:p w14:paraId="0DB29AAA" w14:textId="77777777" w:rsidR="00A6073B" w:rsidRPr="00A6073B" w:rsidRDefault="00A6073B" w:rsidP="00A6073B"/>
    <w:p w14:paraId="506D737F" w14:textId="77777777" w:rsidR="00C307D5" w:rsidRDefault="00C307D5" w:rsidP="00C307D5">
      <w:pPr>
        <w:pStyle w:val="Heading1"/>
        <w:rPr>
          <w:kern w:val="36"/>
          <w:szCs w:val="32"/>
          <w:lang w:val="en-CA" w:eastAsia="en-CA"/>
          <w14:ligatures w14:val="standardContextual"/>
        </w:rPr>
      </w:pPr>
      <w:bookmarkStart w:id="16" w:name="_Toc230617956"/>
      <w:r>
        <w:t>Consultation with Persons with Disabilities</w:t>
      </w:r>
      <w:bookmarkEnd w:id="16"/>
    </w:p>
    <w:p w14:paraId="60C291BB" w14:textId="77777777" w:rsidR="00575341" w:rsidRDefault="00575341">
      <w:pPr>
        <w:shd w:val="clear" w:color="auto" w:fill="FFFFFF"/>
        <w:spacing w:before="180"/>
        <w:rPr>
          <w:kern w:val="2"/>
          <w:lang w:val="en-CA" w:eastAsia="en-CA"/>
          <w14:ligatures w14:val="standardContextual"/>
        </w:rPr>
      </w:pPr>
      <w:r>
        <w:rPr>
          <w:rFonts w:ascii="Arial" w:hAnsi="Arial" w:cs="Arial"/>
          <w:color w:val="000000"/>
          <w:sz w:val="22"/>
          <w:szCs w:val="22"/>
        </w:rPr>
        <w:t>To support the preparation of this report, Compugen conducted an Accessibility Survey to identify barriers and gather feedback on how to make the workplace more accessible.</w:t>
      </w:r>
    </w:p>
    <w:p w14:paraId="6D1F3CFE" w14:textId="322A34F9" w:rsidR="0085384B" w:rsidRDefault="0085384B">
      <w:pPr>
        <w:shd w:val="clear" w:color="auto" w:fill="FFFFFF"/>
        <w:spacing w:before="180"/>
        <w:rPr>
          <w:kern w:val="2"/>
          <w:lang w:val="en-CA" w:eastAsia="en-CA"/>
          <w14:ligatures w14:val="standardContextual"/>
        </w:rPr>
      </w:pPr>
      <w:r>
        <w:rPr>
          <w:rFonts w:ascii="Arial" w:hAnsi="Arial" w:cs="Arial"/>
          <w:color w:val="000000"/>
          <w:sz w:val="22"/>
          <w:szCs w:val="22"/>
        </w:rPr>
        <w:t>The survey invited employees, including persons with disabilities, to share their experiences, identify barriers, and suggest ways to improve accessibility across the workplace. Responses from were reviewed and considered in preparing this report.</w:t>
      </w:r>
    </w:p>
    <w:p w14:paraId="11835596" w14:textId="77777777" w:rsidR="00575341" w:rsidRDefault="00575341">
      <w:pPr>
        <w:shd w:val="clear" w:color="auto" w:fill="FFFFFF"/>
        <w:spacing w:before="180"/>
        <w:rPr>
          <w:kern w:val="2"/>
          <w:lang w:val="en-CA" w:eastAsia="en-CA"/>
          <w14:ligatures w14:val="standardContextual"/>
        </w:rPr>
      </w:pPr>
      <w:r>
        <w:rPr>
          <w:rFonts w:ascii="Arial" w:hAnsi="Arial" w:cs="Arial"/>
          <w:color w:val="000000"/>
          <w:sz w:val="22"/>
          <w:szCs w:val="22"/>
        </w:rPr>
        <w:t>The feedback collected through the survey was reviewed and considered in preparing this report and in identifying future accessibility priorities.</w:t>
      </w:r>
    </w:p>
    <w:p w14:paraId="3FAFE1CC" w14:textId="77777777" w:rsidR="00C307D5" w:rsidRDefault="00C307D5" w:rsidP="00C307D5">
      <w:pPr>
        <w:pStyle w:val="Heading1"/>
        <w:rPr>
          <w:kern w:val="36"/>
          <w:szCs w:val="32"/>
          <w:lang w:val="en-CA" w:eastAsia="en-CA"/>
          <w14:ligatures w14:val="standardContextual"/>
        </w:rPr>
      </w:pPr>
      <w:bookmarkStart w:id="17" w:name="_Toc230617957"/>
      <w:r>
        <w:t>Feedback Received and Considered</w:t>
      </w:r>
      <w:bookmarkEnd w:id="17"/>
    </w:p>
    <w:p w14:paraId="4418915D" w14:textId="77777777" w:rsidR="0085384B" w:rsidRDefault="0085384B">
      <w:pPr>
        <w:shd w:val="clear" w:color="auto" w:fill="FFFFFF"/>
        <w:spacing w:before="180"/>
        <w:rPr>
          <w:kern w:val="2"/>
          <w:lang w:val="en-CA" w:eastAsia="en-CA"/>
          <w14:ligatures w14:val="standardContextual"/>
        </w:rPr>
      </w:pPr>
      <w:r>
        <w:rPr>
          <w:rFonts w:ascii="Arial" w:hAnsi="Arial" w:cs="Arial"/>
          <w:color w:val="000000"/>
          <w:sz w:val="22"/>
          <w:szCs w:val="22"/>
        </w:rPr>
        <w:t>Compugen did not receive any submissions through the formal feedback process during the reporting period. Separate from that process, additional input was gathered through the Accessibility Survey and was considered in preparing this report.</w:t>
      </w:r>
    </w:p>
    <w:p w14:paraId="58A3DE33" w14:textId="77777777" w:rsidR="00575341" w:rsidRDefault="00575341">
      <w:pPr>
        <w:shd w:val="clear" w:color="auto" w:fill="FFFFFF"/>
        <w:spacing w:before="180"/>
        <w:rPr>
          <w:kern w:val="2"/>
          <w:lang w:val="en-CA" w:eastAsia="en-CA"/>
          <w14:ligatures w14:val="standardContextual"/>
        </w:rPr>
      </w:pPr>
      <w:r>
        <w:rPr>
          <w:rFonts w:ascii="Arial" w:hAnsi="Arial" w:cs="Arial"/>
          <w:color w:val="000000"/>
          <w:sz w:val="22"/>
          <w:szCs w:val="22"/>
        </w:rPr>
        <w:lastRenderedPageBreak/>
        <w:t>The survey received 62 responses out of 1,477 employees. Among respondents who identified as a person with a disability, most indicated that they had not experienced barriers. A small number identified barriers related to communication and the delivery of programs and services. The survey also showed limited awareness and use of Compugen’s formal accessibility feedback process.</w:t>
      </w:r>
    </w:p>
    <w:p w14:paraId="05926D17" w14:textId="77777777" w:rsidR="00575341" w:rsidRDefault="00575341">
      <w:pPr>
        <w:shd w:val="clear" w:color="auto" w:fill="FFFFFF"/>
        <w:spacing w:before="180"/>
        <w:rPr>
          <w:kern w:val="2"/>
          <w:lang w:val="en-CA" w:eastAsia="en-CA"/>
          <w14:ligatures w14:val="standardContextual"/>
        </w:rPr>
      </w:pPr>
      <w:r>
        <w:rPr>
          <w:rFonts w:ascii="Arial" w:hAnsi="Arial" w:cs="Arial"/>
          <w:color w:val="000000"/>
          <w:sz w:val="22"/>
          <w:szCs w:val="22"/>
        </w:rPr>
        <w:t>Themes identified in the open-ended comments included the need for clearer communication in certain situations, greater awareness of neurodiversity and invisible disabilities, improved access to ergonomic equipment and quiet workspaces, additional mental health and benefits support, a more visible accommodation process, and more streamlined processes for requesting assistive equipment. These themes will help inform future accessibility priorities and improvements.</w:t>
      </w:r>
    </w:p>
    <w:p w14:paraId="4083CC78" w14:textId="77777777" w:rsidR="00B57183" w:rsidRPr="001D1964" w:rsidRDefault="00B57183" w:rsidP="00B57183">
      <w:pPr>
        <w:rPr>
          <w:lang w:val="en-CA"/>
        </w:rPr>
      </w:pPr>
    </w:p>
    <w:p w14:paraId="062B6711" w14:textId="77777777" w:rsidR="006E41E7" w:rsidRPr="001D1964" w:rsidRDefault="006E41E7" w:rsidP="00B57183">
      <w:pPr>
        <w:rPr>
          <w:lang w:val="en-CA"/>
        </w:rPr>
      </w:pPr>
    </w:p>
    <w:p w14:paraId="12B3F316" w14:textId="21A0646F" w:rsidR="006E41E7" w:rsidRPr="00575341" w:rsidRDefault="006E41E7" w:rsidP="00B57183">
      <w:pPr>
        <w:rPr>
          <w:lang w:val="en-CA"/>
        </w:rPr>
      </w:pPr>
    </w:p>
    <w:sectPr w:rsidR="006E41E7" w:rsidRPr="00575341" w:rsidSect="00185AB4">
      <w:headerReference w:type="default" r:id="rId12"/>
      <w:footerReference w:type="default" r:id="rId13"/>
      <w:headerReference w:type="first" r:id="rId14"/>
      <w:pgSz w:w="12600" w:h="16020"/>
      <w:pgMar w:top="1440" w:right="1440" w:bottom="1440" w:left="1440" w:header="230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E2218" w14:textId="77777777" w:rsidR="00AE66CC" w:rsidRDefault="00AE66CC" w:rsidP="00786016">
      <w:r>
        <w:separator/>
      </w:r>
    </w:p>
  </w:endnote>
  <w:endnote w:type="continuationSeparator" w:id="0">
    <w:p w14:paraId="0AD94E10" w14:textId="77777777" w:rsidR="00AE66CC" w:rsidRDefault="00AE66CC" w:rsidP="00786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55"/>
    </w:tblGrid>
    <w:tr w:rsidR="005E60F9" w14:paraId="5603CD5C" w14:textId="77777777" w:rsidTr="005E60F9">
      <w:tc>
        <w:tcPr>
          <w:tcW w:w="4855" w:type="dxa"/>
        </w:tcPr>
        <w:p w14:paraId="32EC738C" w14:textId="003FCEB3" w:rsidR="005E60F9" w:rsidRDefault="009F66C3" w:rsidP="005E60F9">
          <w:pPr>
            <w:pStyle w:val="Body"/>
          </w:pPr>
          <w:fldSimple w:instr=" STYLEREF &quot;Compugen Inc. Title&quot; \* MERGEFORMAT ">
            <w:r w:rsidR="007C1863">
              <w:rPr>
                <w:noProof/>
              </w:rPr>
              <w:t>Accessibility Progress Report</w:t>
            </w:r>
          </w:fldSimple>
        </w:p>
      </w:tc>
      <w:tc>
        <w:tcPr>
          <w:tcW w:w="4855" w:type="dxa"/>
        </w:tcPr>
        <w:p w14:paraId="34199F5F" w14:textId="77777777" w:rsidR="005E60F9" w:rsidRPr="005E60F9" w:rsidRDefault="005E60F9" w:rsidP="005E60F9">
          <w:pPr>
            <w:pStyle w:val="Body"/>
            <w:jc w:val="right"/>
          </w:pPr>
          <w:r w:rsidRPr="005E60F9">
            <w:rPr>
              <w:sz w:val="21"/>
              <w:szCs w:val="18"/>
            </w:rPr>
            <w:t xml:space="preserve">Page </w:t>
          </w:r>
          <w:r w:rsidRPr="005E60F9">
            <w:rPr>
              <w:sz w:val="21"/>
              <w:szCs w:val="18"/>
            </w:rPr>
            <w:fldChar w:fldCharType="begin"/>
          </w:r>
          <w:r w:rsidRPr="005E60F9">
            <w:rPr>
              <w:sz w:val="21"/>
              <w:szCs w:val="18"/>
            </w:rPr>
            <w:instrText xml:space="preserve"> PAGE </w:instrText>
          </w:r>
          <w:r w:rsidRPr="005E60F9">
            <w:rPr>
              <w:sz w:val="21"/>
              <w:szCs w:val="18"/>
            </w:rPr>
            <w:fldChar w:fldCharType="separate"/>
          </w:r>
          <w:r w:rsidRPr="005E60F9">
            <w:rPr>
              <w:sz w:val="21"/>
              <w:szCs w:val="18"/>
            </w:rPr>
            <w:t>1</w:t>
          </w:r>
          <w:r w:rsidRPr="005E60F9">
            <w:rPr>
              <w:sz w:val="21"/>
              <w:szCs w:val="18"/>
            </w:rPr>
            <w:fldChar w:fldCharType="end"/>
          </w:r>
          <w:r w:rsidRPr="005E60F9">
            <w:rPr>
              <w:sz w:val="21"/>
              <w:szCs w:val="18"/>
            </w:rPr>
            <w:t xml:space="preserve"> of </w:t>
          </w:r>
          <w:r w:rsidRPr="005E60F9">
            <w:rPr>
              <w:sz w:val="21"/>
              <w:szCs w:val="18"/>
            </w:rPr>
            <w:fldChar w:fldCharType="begin"/>
          </w:r>
          <w:r w:rsidRPr="005E60F9">
            <w:rPr>
              <w:sz w:val="21"/>
              <w:szCs w:val="18"/>
            </w:rPr>
            <w:instrText xml:space="preserve"> NUMPAGES </w:instrText>
          </w:r>
          <w:r w:rsidRPr="005E60F9">
            <w:rPr>
              <w:sz w:val="21"/>
              <w:szCs w:val="18"/>
            </w:rPr>
            <w:fldChar w:fldCharType="separate"/>
          </w:r>
          <w:r w:rsidRPr="005E60F9">
            <w:rPr>
              <w:sz w:val="21"/>
              <w:szCs w:val="18"/>
            </w:rPr>
            <w:t>2</w:t>
          </w:r>
          <w:r w:rsidRPr="005E60F9">
            <w:rPr>
              <w:sz w:val="21"/>
              <w:szCs w:val="18"/>
            </w:rPr>
            <w:fldChar w:fldCharType="end"/>
          </w:r>
        </w:p>
      </w:tc>
    </w:tr>
  </w:tbl>
  <w:p w14:paraId="6AEA380F" w14:textId="77777777" w:rsidR="00786016" w:rsidRPr="005E60F9" w:rsidRDefault="00786016" w:rsidP="005E6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B9752" w14:textId="77777777" w:rsidR="00AE66CC" w:rsidRDefault="00AE66CC" w:rsidP="00786016">
      <w:r>
        <w:separator/>
      </w:r>
    </w:p>
  </w:footnote>
  <w:footnote w:type="continuationSeparator" w:id="0">
    <w:p w14:paraId="4D144BEE" w14:textId="77777777" w:rsidR="00AE66CC" w:rsidRDefault="00AE66CC" w:rsidP="00786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6094" w14:textId="77777777" w:rsidR="00786016" w:rsidRDefault="005E60F9">
    <w:pPr>
      <w:pStyle w:val="Header"/>
    </w:pPr>
    <w:r>
      <w:rPr>
        <w:noProof/>
      </w:rPr>
      <w:drawing>
        <wp:anchor distT="0" distB="0" distL="114300" distR="114300" simplePos="0" relativeHeight="251658240" behindDoc="1" locked="0" layoutInCell="1" allowOverlap="1" wp14:anchorId="6CE29986" wp14:editId="4C288B76">
          <wp:simplePos x="0" y="0"/>
          <wp:positionH relativeFrom="page">
            <wp:posOffset>0</wp:posOffset>
          </wp:positionH>
          <wp:positionV relativeFrom="page">
            <wp:posOffset>0</wp:posOffset>
          </wp:positionV>
          <wp:extent cx="8019288" cy="10305288"/>
          <wp:effectExtent l="0" t="0" r="0" b="0"/>
          <wp:wrapNone/>
          <wp:docPr id="937869043" name="Picture 6"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9043" name="Picture 6" descr="A picture containing screenshot, tex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19288" cy="103052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A9FD" w14:textId="77777777" w:rsidR="00AC5AC2" w:rsidRDefault="008F1639" w:rsidP="008F1639">
    <w:pPr>
      <w:pStyle w:val="Header"/>
    </w:pPr>
    <w:r>
      <w:rPr>
        <w:noProof/>
      </w:rPr>
      <w:drawing>
        <wp:anchor distT="0" distB="0" distL="114300" distR="114300" simplePos="0" relativeHeight="251659264" behindDoc="1" locked="0" layoutInCell="1" allowOverlap="1" wp14:anchorId="4A7B095B" wp14:editId="00C9F792">
          <wp:simplePos x="0" y="0"/>
          <wp:positionH relativeFrom="page">
            <wp:posOffset>-89647</wp:posOffset>
          </wp:positionH>
          <wp:positionV relativeFrom="page">
            <wp:posOffset>-215153</wp:posOffset>
          </wp:positionV>
          <wp:extent cx="8362817" cy="10826495"/>
          <wp:effectExtent l="0" t="0" r="0" b="0"/>
          <wp:wrapNone/>
          <wp:docPr id="1237750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0795"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8362817" cy="10826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523A"/>
    <w:multiLevelType w:val="hybridMultilevel"/>
    <w:tmpl w:val="FFFFFFFF"/>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 w15:restartNumberingAfterBreak="0">
    <w:nsid w:val="1445459B"/>
    <w:multiLevelType w:val="multilevel"/>
    <w:tmpl w:val="3CFCE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10A35"/>
    <w:multiLevelType w:val="hybridMultilevel"/>
    <w:tmpl w:val="4AF2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94BC8"/>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33F01"/>
    <w:multiLevelType w:val="hybridMultilevel"/>
    <w:tmpl w:val="769A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93CCA"/>
    <w:multiLevelType w:val="hybridMultilevel"/>
    <w:tmpl w:val="2BA02694"/>
    <w:lvl w:ilvl="0" w:tplc="880EF61E">
      <w:start w:val="1"/>
      <w:numFmt w:val="decimal"/>
      <w:pStyle w:val="ListParagraph"/>
      <w:lvlText w:val="%1."/>
      <w:lvlJc w:val="left"/>
      <w:pPr>
        <w:ind w:left="720" w:hanging="360"/>
      </w:pPr>
      <w:rPr>
        <w:rFonts w:hint="default"/>
        <w:color w:val="05DA76"/>
      </w:rPr>
    </w:lvl>
    <w:lvl w:ilvl="1" w:tplc="FFFFFFFF">
      <w:start w:val="1"/>
      <w:numFmt w:val="lowerLetter"/>
      <w:lvlText w:val="%2."/>
      <w:lvlJc w:val="left"/>
      <w:pPr>
        <w:ind w:left="1440" w:hanging="360"/>
      </w:pPr>
      <w:rPr>
        <w:rFonts w:hint="default"/>
        <w:color w:val="05DA76"/>
      </w:rPr>
    </w:lvl>
    <w:lvl w:ilvl="2" w:tplc="FFFFFFFF">
      <w:start w:val="1"/>
      <w:numFmt w:val="lowerRoman"/>
      <w:lvlText w:val="%3."/>
      <w:lvlJc w:val="right"/>
      <w:pPr>
        <w:ind w:left="2160" w:hanging="180"/>
      </w:pPr>
      <w:rPr>
        <w:rFonts w:hint="default"/>
        <w:color w:val="04D976"/>
      </w:rPr>
    </w:lvl>
    <w:lvl w:ilvl="3" w:tplc="FFFFFFFF">
      <w:start w:val="1"/>
      <w:numFmt w:val="decimal"/>
      <w:lvlText w:val="%4."/>
      <w:lvlJc w:val="left"/>
      <w:pPr>
        <w:ind w:left="2880" w:hanging="360"/>
      </w:pPr>
      <w:rPr>
        <w:rFonts w:hint="default"/>
        <w:color w:val="04D976"/>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597C2F95"/>
    <w:multiLevelType w:val="hybridMultilevel"/>
    <w:tmpl w:val="52C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79143E"/>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9B0864"/>
    <w:multiLevelType w:val="multilevel"/>
    <w:tmpl w:val="4AB454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44345E"/>
    <w:multiLevelType w:val="multilevel"/>
    <w:tmpl w:val="7FEA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42467"/>
    <w:multiLevelType w:val="hybridMultilevel"/>
    <w:tmpl w:val="8D6CF6AA"/>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16cid:durableId="1222255849">
    <w:abstractNumId w:val="5"/>
  </w:num>
  <w:num w:numId="2" w16cid:durableId="790629365">
    <w:abstractNumId w:val="1"/>
  </w:num>
  <w:num w:numId="3" w16cid:durableId="1120878806">
    <w:abstractNumId w:val="2"/>
  </w:num>
  <w:num w:numId="4" w16cid:durableId="343753919">
    <w:abstractNumId w:val="8"/>
  </w:num>
  <w:num w:numId="5" w16cid:durableId="215943170">
    <w:abstractNumId w:val="6"/>
  </w:num>
  <w:num w:numId="6" w16cid:durableId="1142387422">
    <w:abstractNumId w:val="7"/>
  </w:num>
  <w:num w:numId="7" w16cid:durableId="478423323">
    <w:abstractNumId w:val="3"/>
  </w:num>
  <w:num w:numId="8" w16cid:durableId="820002683">
    <w:abstractNumId w:val="0"/>
  </w:num>
  <w:num w:numId="9" w16cid:durableId="2096589370">
    <w:abstractNumId w:val="10"/>
  </w:num>
  <w:num w:numId="10" w16cid:durableId="2131388227">
    <w:abstractNumId w:val="4"/>
  </w:num>
  <w:num w:numId="11" w16cid:durableId="50155211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05"/>
    <w:rsid w:val="00001248"/>
    <w:rsid w:val="000044B3"/>
    <w:rsid w:val="00030B6B"/>
    <w:rsid w:val="000336AC"/>
    <w:rsid w:val="00040B75"/>
    <w:rsid w:val="000437C8"/>
    <w:rsid w:val="000823BE"/>
    <w:rsid w:val="00085E74"/>
    <w:rsid w:val="000B7250"/>
    <w:rsid w:val="000F7D7A"/>
    <w:rsid w:val="00107FD6"/>
    <w:rsid w:val="001144D1"/>
    <w:rsid w:val="0011735F"/>
    <w:rsid w:val="001454C6"/>
    <w:rsid w:val="00153791"/>
    <w:rsid w:val="00172246"/>
    <w:rsid w:val="00173017"/>
    <w:rsid w:val="00175101"/>
    <w:rsid w:val="00185AB4"/>
    <w:rsid w:val="00187057"/>
    <w:rsid w:val="0019528C"/>
    <w:rsid w:val="001C0445"/>
    <w:rsid w:val="001C4178"/>
    <w:rsid w:val="001D1964"/>
    <w:rsid w:val="001D7AC3"/>
    <w:rsid w:val="001E2634"/>
    <w:rsid w:val="002113D8"/>
    <w:rsid w:val="00212368"/>
    <w:rsid w:val="002179AC"/>
    <w:rsid w:val="002235F2"/>
    <w:rsid w:val="0023442A"/>
    <w:rsid w:val="00236347"/>
    <w:rsid w:val="00246ADF"/>
    <w:rsid w:val="0025147E"/>
    <w:rsid w:val="002A5352"/>
    <w:rsid w:val="002D5047"/>
    <w:rsid w:val="002E3328"/>
    <w:rsid w:val="002F4074"/>
    <w:rsid w:val="002F6D74"/>
    <w:rsid w:val="0032613D"/>
    <w:rsid w:val="0033711A"/>
    <w:rsid w:val="00347D4A"/>
    <w:rsid w:val="003609D9"/>
    <w:rsid w:val="0036107C"/>
    <w:rsid w:val="00373460"/>
    <w:rsid w:val="00392E49"/>
    <w:rsid w:val="003C30F5"/>
    <w:rsid w:val="003D3CA0"/>
    <w:rsid w:val="00413127"/>
    <w:rsid w:val="0044539C"/>
    <w:rsid w:val="00487067"/>
    <w:rsid w:val="0049359E"/>
    <w:rsid w:val="0049449F"/>
    <w:rsid w:val="0049638D"/>
    <w:rsid w:val="004A2A6B"/>
    <w:rsid w:val="004C6015"/>
    <w:rsid w:val="004F240E"/>
    <w:rsid w:val="00522D28"/>
    <w:rsid w:val="005471D3"/>
    <w:rsid w:val="00570283"/>
    <w:rsid w:val="00570A1D"/>
    <w:rsid w:val="00570BA5"/>
    <w:rsid w:val="00575341"/>
    <w:rsid w:val="005818D2"/>
    <w:rsid w:val="0059050C"/>
    <w:rsid w:val="005E60F9"/>
    <w:rsid w:val="0060491E"/>
    <w:rsid w:val="00663FE4"/>
    <w:rsid w:val="0066540F"/>
    <w:rsid w:val="006762FC"/>
    <w:rsid w:val="00680447"/>
    <w:rsid w:val="00694540"/>
    <w:rsid w:val="006A66A0"/>
    <w:rsid w:val="006E41E7"/>
    <w:rsid w:val="006F3071"/>
    <w:rsid w:val="006F6FFB"/>
    <w:rsid w:val="007003B5"/>
    <w:rsid w:val="00704F81"/>
    <w:rsid w:val="007209BD"/>
    <w:rsid w:val="00745F54"/>
    <w:rsid w:val="007638CB"/>
    <w:rsid w:val="00773C0B"/>
    <w:rsid w:val="00784712"/>
    <w:rsid w:val="00784E85"/>
    <w:rsid w:val="00786016"/>
    <w:rsid w:val="007B2191"/>
    <w:rsid w:val="007C1863"/>
    <w:rsid w:val="00834797"/>
    <w:rsid w:val="00834E05"/>
    <w:rsid w:val="00835CBB"/>
    <w:rsid w:val="00846B9E"/>
    <w:rsid w:val="0085384B"/>
    <w:rsid w:val="00882992"/>
    <w:rsid w:val="008852FC"/>
    <w:rsid w:val="008907C1"/>
    <w:rsid w:val="008D1499"/>
    <w:rsid w:val="008E6BCD"/>
    <w:rsid w:val="008F1639"/>
    <w:rsid w:val="008F4617"/>
    <w:rsid w:val="00904EE0"/>
    <w:rsid w:val="00905E4D"/>
    <w:rsid w:val="0091205E"/>
    <w:rsid w:val="0091245B"/>
    <w:rsid w:val="00946FCF"/>
    <w:rsid w:val="009A0C98"/>
    <w:rsid w:val="009B5428"/>
    <w:rsid w:val="009D0F19"/>
    <w:rsid w:val="009D7008"/>
    <w:rsid w:val="009E0106"/>
    <w:rsid w:val="009E1B24"/>
    <w:rsid w:val="009E3DB0"/>
    <w:rsid w:val="009F66C3"/>
    <w:rsid w:val="00A1505A"/>
    <w:rsid w:val="00A4747B"/>
    <w:rsid w:val="00A54B5D"/>
    <w:rsid w:val="00A6073B"/>
    <w:rsid w:val="00A63E0C"/>
    <w:rsid w:val="00A83C05"/>
    <w:rsid w:val="00A8686B"/>
    <w:rsid w:val="00A9345E"/>
    <w:rsid w:val="00A958F5"/>
    <w:rsid w:val="00A97994"/>
    <w:rsid w:val="00A97B80"/>
    <w:rsid w:val="00AA211B"/>
    <w:rsid w:val="00AB314A"/>
    <w:rsid w:val="00AC5AC2"/>
    <w:rsid w:val="00AE66CC"/>
    <w:rsid w:val="00AF1FD6"/>
    <w:rsid w:val="00B20B82"/>
    <w:rsid w:val="00B51A0E"/>
    <w:rsid w:val="00B57183"/>
    <w:rsid w:val="00B942DC"/>
    <w:rsid w:val="00BA1795"/>
    <w:rsid w:val="00BD4491"/>
    <w:rsid w:val="00BF10E3"/>
    <w:rsid w:val="00C06D62"/>
    <w:rsid w:val="00C1286A"/>
    <w:rsid w:val="00C22FBE"/>
    <w:rsid w:val="00C307D5"/>
    <w:rsid w:val="00C500D6"/>
    <w:rsid w:val="00C676D2"/>
    <w:rsid w:val="00C937AD"/>
    <w:rsid w:val="00CC1061"/>
    <w:rsid w:val="00CF7E37"/>
    <w:rsid w:val="00D02F34"/>
    <w:rsid w:val="00D157FF"/>
    <w:rsid w:val="00D2179E"/>
    <w:rsid w:val="00D3704B"/>
    <w:rsid w:val="00D462B3"/>
    <w:rsid w:val="00D516EA"/>
    <w:rsid w:val="00D552CC"/>
    <w:rsid w:val="00D619A7"/>
    <w:rsid w:val="00D70878"/>
    <w:rsid w:val="00D95DB0"/>
    <w:rsid w:val="00E101DC"/>
    <w:rsid w:val="00E134FC"/>
    <w:rsid w:val="00E16896"/>
    <w:rsid w:val="00E30C41"/>
    <w:rsid w:val="00E32742"/>
    <w:rsid w:val="00E447C7"/>
    <w:rsid w:val="00E67ABE"/>
    <w:rsid w:val="00E72D21"/>
    <w:rsid w:val="00E84E6F"/>
    <w:rsid w:val="00EC5611"/>
    <w:rsid w:val="00ED0B2D"/>
    <w:rsid w:val="00EE0245"/>
    <w:rsid w:val="00EF1522"/>
    <w:rsid w:val="00F03FD5"/>
    <w:rsid w:val="00F04225"/>
    <w:rsid w:val="00F26FA0"/>
    <w:rsid w:val="00F4593C"/>
    <w:rsid w:val="00F47E02"/>
    <w:rsid w:val="00F67AFC"/>
    <w:rsid w:val="00F83167"/>
    <w:rsid w:val="00F868D8"/>
    <w:rsid w:val="00F961DA"/>
    <w:rsid w:val="00FC6648"/>
    <w:rsid w:val="00FD2184"/>
    <w:rsid w:val="00FF2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AEAD"/>
  <w15:chartTrackingRefBased/>
  <w15:docId w15:val="{41646144-AE4F-4D81-8E33-93721C54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FD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0C41"/>
    <w:pPr>
      <w:keepNext/>
      <w:keepLines/>
      <w:spacing w:before="360" w:line="360" w:lineRule="auto"/>
      <w:outlineLvl w:val="0"/>
    </w:pPr>
    <w:rPr>
      <w:rFonts w:ascii="Arial" w:eastAsiaTheme="majorEastAsia" w:hAnsi="Arial" w:cs="Arial"/>
      <w:b/>
      <w:color w:val="5103C0" w:themeColor="accent1"/>
      <w:sz w:val="32"/>
      <w:szCs w:val="28"/>
    </w:rPr>
  </w:style>
  <w:style w:type="paragraph" w:styleId="Heading2">
    <w:name w:val="heading 2"/>
    <w:basedOn w:val="Normal"/>
    <w:next w:val="Normal"/>
    <w:link w:val="Heading2Char"/>
    <w:uiPriority w:val="9"/>
    <w:unhideWhenUsed/>
    <w:qFormat/>
    <w:rsid w:val="00E30C41"/>
    <w:pPr>
      <w:keepNext/>
      <w:keepLines/>
      <w:spacing w:before="120" w:line="360" w:lineRule="auto"/>
      <w:outlineLvl w:val="1"/>
    </w:pPr>
    <w:rPr>
      <w:rFonts w:ascii="Arial" w:eastAsiaTheme="majorEastAsia" w:hAnsi="Arial" w:cs="Arial"/>
      <w:b/>
      <w:bCs/>
      <w:color w:val="5103C0" w:themeColor="accent1"/>
      <w:sz w:val="28"/>
      <w:szCs w:val="26"/>
    </w:rPr>
  </w:style>
  <w:style w:type="paragraph" w:styleId="Heading3">
    <w:name w:val="heading 3"/>
    <w:basedOn w:val="Normal"/>
    <w:next w:val="Normal"/>
    <w:link w:val="Heading3Char"/>
    <w:uiPriority w:val="9"/>
    <w:unhideWhenUsed/>
    <w:qFormat/>
    <w:rsid w:val="00E30C41"/>
    <w:pPr>
      <w:keepNext/>
      <w:keepLines/>
      <w:spacing w:before="100" w:after="100"/>
      <w:outlineLvl w:val="2"/>
    </w:pPr>
    <w:rPr>
      <w:rFonts w:ascii="Arial" w:eastAsiaTheme="majorEastAsia" w:hAnsi="Arial" w:cs="Arial"/>
      <w:b/>
      <w:bCs/>
      <w:color w:val="5103C0" w:themeColor="accent1"/>
    </w:rPr>
  </w:style>
  <w:style w:type="paragraph" w:styleId="Heading4">
    <w:name w:val="heading 4"/>
    <w:basedOn w:val="Normal"/>
    <w:next w:val="Normal"/>
    <w:link w:val="Heading4Char"/>
    <w:uiPriority w:val="9"/>
    <w:unhideWhenUsed/>
    <w:qFormat/>
    <w:rsid w:val="00570A1D"/>
    <w:pPr>
      <w:keepNext/>
      <w:keepLines/>
      <w:spacing w:before="100" w:after="100"/>
      <w:outlineLvl w:val="3"/>
    </w:pPr>
    <w:rPr>
      <w:rFonts w:ascii="Arial" w:eastAsiaTheme="majorEastAsia" w:hAnsi="Arial" w:cs="Arial"/>
      <w:b/>
      <w:bCs/>
      <w:color w:val="5103C0" w:themeColor="accent1"/>
    </w:rPr>
  </w:style>
  <w:style w:type="paragraph" w:styleId="Heading5">
    <w:name w:val="heading 5"/>
    <w:basedOn w:val="Normal"/>
    <w:next w:val="Normal"/>
    <w:link w:val="Heading5Char"/>
    <w:uiPriority w:val="9"/>
    <w:semiHidden/>
    <w:unhideWhenUsed/>
    <w:rsid w:val="002F4074"/>
    <w:pPr>
      <w:keepNext/>
      <w:keepLines/>
      <w:spacing w:before="2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2F4074"/>
    <w:pPr>
      <w:keepNext/>
      <w:keepLines/>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2F4074"/>
    <w:pPr>
      <w:keepNext/>
      <w:keepLines/>
      <w:spacing w:before="200"/>
      <w:outlineLvl w:val="6"/>
    </w:pPr>
    <w:rPr>
      <w:rFonts w:asciiTheme="majorHAnsi" w:eastAsiaTheme="majorEastAsia" w:hAnsiTheme="majorHAnsi" w:cstheme="majorBidi"/>
      <w:i/>
      <w:iCs/>
      <w:color w:val="272459" w:themeColor="text2"/>
    </w:rPr>
  </w:style>
  <w:style w:type="paragraph" w:styleId="Heading8">
    <w:name w:val="heading 8"/>
    <w:basedOn w:val="Normal"/>
    <w:next w:val="Normal"/>
    <w:link w:val="Heading8Char"/>
    <w:uiPriority w:val="9"/>
    <w:semiHidden/>
    <w:unhideWhenUsed/>
    <w:qFormat/>
    <w:rsid w:val="002F4074"/>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F4074"/>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016"/>
    <w:pPr>
      <w:tabs>
        <w:tab w:val="center" w:pos="4680"/>
        <w:tab w:val="right" w:pos="9360"/>
      </w:tabs>
    </w:pPr>
  </w:style>
  <w:style w:type="character" w:customStyle="1" w:styleId="HeaderChar">
    <w:name w:val="Header Char"/>
    <w:basedOn w:val="DefaultParagraphFont"/>
    <w:link w:val="Header"/>
    <w:uiPriority w:val="99"/>
    <w:rsid w:val="00786016"/>
  </w:style>
  <w:style w:type="paragraph" w:styleId="Footer">
    <w:name w:val="footer"/>
    <w:basedOn w:val="Normal"/>
    <w:link w:val="FooterChar"/>
    <w:uiPriority w:val="99"/>
    <w:unhideWhenUsed/>
    <w:rsid w:val="00786016"/>
    <w:pPr>
      <w:tabs>
        <w:tab w:val="center" w:pos="4680"/>
        <w:tab w:val="right" w:pos="9360"/>
      </w:tabs>
    </w:pPr>
  </w:style>
  <w:style w:type="character" w:customStyle="1" w:styleId="FooterChar">
    <w:name w:val="Footer Char"/>
    <w:basedOn w:val="DefaultParagraphFont"/>
    <w:link w:val="Footer"/>
    <w:uiPriority w:val="99"/>
    <w:rsid w:val="00786016"/>
  </w:style>
  <w:style w:type="paragraph" w:customStyle="1" w:styleId="Body">
    <w:name w:val="Body"/>
    <w:basedOn w:val="Normal"/>
    <w:next w:val="Normal"/>
    <w:qFormat/>
    <w:rsid w:val="0049359E"/>
    <w:rPr>
      <w:rFonts w:ascii="Arial" w:hAnsi="Arial"/>
      <w:szCs w:val="20"/>
    </w:rPr>
  </w:style>
  <w:style w:type="paragraph" w:customStyle="1" w:styleId="CompugenIncTitle">
    <w:name w:val="Compugen Inc. Title"/>
    <w:basedOn w:val="Title"/>
    <w:qFormat/>
    <w:rsid w:val="002F6D74"/>
    <w:pPr>
      <w:spacing w:line="360" w:lineRule="auto"/>
    </w:pPr>
    <w:rPr>
      <w:color w:val="5103C0" w:themeColor="accent1"/>
    </w:rPr>
  </w:style>
  <w:style w:type="paragraph" w:styleId="Title">
    <w:name w:val="Title"/>
    <w:aliases w:val="Report Title"/>
    <w:basedOn w:val="Normal"/>
    <w:next w:val="Normal"/>
    <w:link w:val="TitleChar"/>
    <w:uiPriority w:val="10"/>
    <w:qFormat/>
    <w:rsid w:val="008F1639"/>
    <w:pPr>
      <w:spacing w:after="120" w:line="480" w:lineRule="auto"/>
      <w:contextualSpacing/>
    </w:pPr>
    <w:rPr>
      <w:rFonts w:ascii="Arial" w:eastAsiaTheme="majorEastAsia" w:hAnsi="Arial" w:cs="Arial"/>
      <w:b/>
      <w:bCs/>
      <w:color w:val="04D976" w:themeColor="accent2"/>
      <w:spacing w:val="30"/>
      <w:kern w:val="28"/>
      <w:sz w:val="60"/>
      <w:szCs w:val="60"/>
      <w14:ligatures w14:val="standard"/>
      <w14:numForm w14:val="oldStyle"/>
    </w:rPr>
  </w:style>
  <w:style w:type="character" w:customStyle="1" w:styleId="TitleChar">
    <w:name w:val="Title Char"/>
    <w:aliases w:val="Report Title Char"/>
    <w:basedOn w:val="DefaultParagraphFont"/>
    <w:link w:val="Title"/>
    <w:uiPriority w:val="10"/>
    <w:rsid w:val="008F1639"/>
    <w:rPr>
      <w:rFonts w:ascii="Arial" w:eastAsiaTheme="majorEastAsia" w:hAnsi="Arial" w:cs="Arial"/>
      <w:b/>
      <w:bCs/>
      <w:color w:val="04D976" w:themeColor="accent2"/>
      <w:spacing w:val="30"/>
      <w:kern w:val="28"/>
      <w:sz w:val="60"/>
      <w:szCs w:val="60"/>
      <w14:ligatures w14:val="standard"/>
      <w14:numForm w14:val="oldStyle"/>
    </w:rPr>
  </w:style>
  <w:style w:type="paragraph" w:customStyle="1" w:styleId="CompugenIncSubtitle">
    <w:name w:val="Compugen Inc. Subtitle"/>
    <w:basedOn w:val="Body"/>
    <w:next w:val="Subtitle"/>
    <w:autoRedefine/>
    <w:qFormat/>
    <w:rsid w:val="002F6D74"/>
    <w:pPr>
      <w:spacing w:before="100"/>
    </w:pPr>
    <w:rPr>
      <w:rFonts w:cs="Arial"/>
      <w:b/>
      <w:color w:val="05DA76"/>
      <w:sz w:val="40"/>
      <w:szCs w:val="40"/>
    </w:rPr>
  </w:style>
  <w:style w:type="paragraph" w:styleId="Subtitle">
    <w:name w:val="Subtitle"/>
    <w:aliases w:val="Report Subtitle"/>
    <w:basedOn w:val="CompugenIncSubtitle"/>
    <w:next w:val="Normal"/>
    <w:link w:val="SubtitleChar"/>
    <w:uiPriority w:val="11"/>
    <w:qFormat/>
    <w:rsid w:val="008F1639"/>
    <w:rPr>
      <w:b w:val="0"/>
      <w:color w:val="FFFFFF" w:themeColor="background1"/>
    </w:rPr>
  </w:style>
  <w:style w:type="character" w:customStyle="1" w:styleId="SubtitleChar">
    <w:name w:val="Subtitle Char"/>
    <w:aliases w:val="Report Subtitle Char"/>
    <w:basedOn w:val="DefaultParagraphFont"/>
    <w:link w:val="Subtitle"/>
    <w:rsid w:val="008F1639"/>
    <w:rPr>
      <w:rFonts w:ascii="Arial" w:hAnsi="Arial" w:cs="Arial"/>
      <w:color w:val="FFFFFF" w:themeColor="background1"/>
      <w:sz w:val="40"/>
      <w:szCs w:val="40"/>
    </w:rPr>
  </w:style>
  <w:style w:type="paragraph" w:styleId="ListParagraph">
    <w:name w:val="List Paragraph"/>
    <w:basedOn w:val="Normal"/>
    <w:uiPriority w:val="34"/>
    <w:qFormat/>
    <w:rsid w:val="00E30C41"/>
    <w:pPr>
      <w:numPr>
        <w:numId w:val="1"/>
      </w:numPr>
      <w:spacing w:line="276" w:lineRule="auto"/>
      <w:contextualSpacing/>
    </w:pPr>
    <w:rPr>
      <w:rFonts w:ascii="Arial" w:hAnsi="Arial" w:cs="Arial"/>
      <w:color w:val="000000" w:themeColor="text1"/>
    </w:rPr>
  </w:style>
  <w:style w:type="character" w:customStyle="1" w:styleId="Heading1Char">
    <w:name w:val="Heading 1 Char"/>
    <w:basedOn w:val="DefaultParagraphFont"/>
    <w:link w:val="Heading1"/>
    <w:uiPriority w:val="9"/>
    <w:rsid w:val="00E30C41"/>
    <w:rPr>
      <w:rFonts w:ascii="Arial" w:eastAsiaTheme="majorEastAsia" w:hAnsi="Arial" w:cs="Arial"/>
      <w:b/>
      <w:color w:val="5103C0" w:themeColor="accent1"/>
      <w:sz w:val="32"/>
      <w:szCs w:val="28"/>
    </w:rPr>
  </w:style>
  <w:style w:type="character" w:customStyle="1" w:styleId="Heading2Char">
    <w:name w:val="Heading 2 Char"/>
    <w:basedOn w:val="DefaultParagraphFont"/>
    <w:link w:val="Heading2"/>
    <w:uiPriority w:val="9"/>
    <w:rsid w:val="00E30C41"/>
    <w:rPr>
      <w:rFonts w:ascii="Arial" w:eastAsiaTheme="majorEastAsia" w:hAnsi="Arial" w:cs="Arial"/>
      <w:b/>
      <w:bCs/>
      <w:color w:val="5103C0" w:themeColor="accent1"/>
      <w:sz w:val="28"/>
      <w:szCs w:val="26"/>
    </w:rPr>
  </w:style>
  <w:style w:type="character" w:customStyle="1" w:styleId="Heading3Char">
    <w:name w:val="Heading 3 Char"/>
    <w:basedOn w:val="DefaultParagraphFont"/>
    <w:link w:val="Heading3"/>
    <w:uiPriority w:val="9"/>
    <w:rsid w:val="00E30C41"/>
    <w:rPr>
      <w:rFonts w:ascii="Arial" w:eastAsiaTheme="majorEastAsia" w:hAnsi="Arial" w:cs="Arial"/>
      <w:b/>
      <w:bCs/>
      <w:color w:val="5103C0" w:themeColor="accent1"/>
      <w:sz w:val="24"/>
    </w:rPr>
  </w:style>
  <w:style w:type="paragraph" w:customStyle="1" w:styleId="PersonalName">
    <w:name w:val="Personal Name"/>
    <w:basedOn w:val="Title"/>
    <w:rsid w:val="002F4074"/>
    <w:rPr>
      <w:b w:val="0"/>
      <w:caps/>
      <w:color w:val="000000"/>
      <w:sz w:val="28"/>
      <w:szCs w:val="28"/>
    </w:rPr>
  </w:style>
  <w:style w:type="character" w:customStyle="1" w:styleId="Heading4Char">
    <w:name w:val="Heading 4 Char"/>
    <w:basedOn w:val="DefaultParagraphFont"/>
    <w:link w:val="Heading4"/>
    <w:uiPriority w:val="9"/>
    <w:rsid w:val="00570A1D"/>
    <w:rPr>
      <w:rFonts w:ascii="Arial" w:eastAsiaTheme="majorEastAsia" w:hAnsi="Arial" w:cs="Arial"/>
      <w:b/>
      <w:bCs/>
      <w:color w:val="5103C0" w:themeColor="accent1"/>
      <w:sz w:val="24"/>
      <w:szCs w:val="24"/>
    </w:rPr>
  </w:style>
  <w:style w:type="character" w:customStyle="1" w:styleId="Heading5Char">
    <w:name w:val="Heading 5 Char"/>
    <w:basedOn w:val="DefaultParagraphFont"/>
    <w:link w:val="Heading5"/>
    <w:uiPriority w:val="9"/>
    <w:semiHidden/>
    <w:rsid w:val="002F4074"/>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F4074"/>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2F4074"/>
    <w:rPr>
      <w:rFonts w:asciiTheme="majorHAnsi" w:eastAsiaTheme="majorEastAsia" w:hAnsiTheme="majorHAnsi" w:cstheme="majorBidi"/>
      <w:i/>
      <w:iCs/>
      <w:color w:val="272459" w:themeColor="text2"/>
    </w:rPr>
  </w:style>
  <w:style w:type="character" w:customStyle="1" w:styleId="Heading8Char">
    <w:name w:val="Heading 8 Char"/>
    <w:basedOn w:val="DefaultParagraphFont"/>
    <w:link w:val="Heading8"/>
    <w:uiPriority w:val="9"/>
    <w:semiHidden/>
    <w:rsid w:val="002F407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F4074"/>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2F4074"/>
    <w:rPr>
      <w:rFonts w:eastAsiaTheme="minorEastAsia"/>
      <w:b/>
      <w:bCs/>
      <w:smallCaps/>
      <w:color w:val="272459" w:themeColor="text2"/>
      <w:spacing w:val="6"/>
      <w:szCs w:val="18"/>
    </w:rPr>
  </w:style>
  <w:style w:type="character" w:styleId="Strong">
    <w:name w:val="Strong"/>
    <w:basedOn w:val="DefaultParagraphFont"/>
    <w:uiPriority w:val="22"/>
    <w:qFormat/>
    <w:rsid w:val="002F4074"/>
    <w:rPr>
      <w:b/>
      <w:bCs/>
      <w:color w:val="322F73" w:themeColor="text2" w:themeTint="E6"/>
    </w:rPr>
  </w:style>
  <w:style w:type="character" w:styleId="Emphasis">
    <w:name w:val="Emphasis"/>
    <w:uiPriority w:val="20"/>
    <w:qFormat/>
    <w:rsid w:val="00E30C41"/>
    <w:rPr>
      <w:b/>
      <w:bCs/>
      <w:color w:val="5103C0" w:themeColor="accent1"/>
    </w:rPr>
  </w:style>
  <w:style w:type="paragraph" w:styleId="NoSpacing">
    <w:name w:val="No Spacing"/>
    <w:link w:val="NoSpacingChar"/>
    <w:uiPriority w:val="1"/>
    <w:rsid w:val="002F4074"/>
    <w:pPr>
      <w:spacing w:after="0" w:line="240" w:lineRule="auto"/>
    </w:pPr>
  </w:style>
  <w:style w:type="character" w:customStyle="1" w:styleId="NoSpacingChar">
    <w:name w:val="No Spacing Char"/>
    <w:basedOn w:val="DefaultParagraphFont"/>
    <w:link w:val="NoSpacing"/>
    <w:uiPriority w:val="1"/>
    <w:rsid w:val="002F4074"/>
  </w:style>
  <w:style w:type="paragraph" w:styleId="Quote">
    <w:name w:val="Quote"/>
    <w:basedOn w:val="Normal"/>
    <w:next w:val="Normal"/>
    <w:link w:val="QuoteChar"/>
    <w:uiPriority w:val="29"/>
    <w:rsid w:val="002F4074"/>
    <w:pPr>
      <w:pBdr>
        <w:left w:val="single" w:sz="48" w:space="13" w:color="5103C0" w:themeColor="accent1"/>
      </w:pBdr>
      <w:spacing w:line="360" w:lineRule="auto"/>
    </w:pPr>
    <w:rPr>
      <w:rFonts w:asciiTheme="majorHAnsi" w:eastAsiaTheme="minorEastAsia" w:hAnsiTheme="majorHAnsi"/>
      <w:b/>
      <w:i/>
      <w:iCs/>
      <w:color w:val="5103C0" w:themeColor="accent1"/>
    </w:rPr>
  </w:style>
  <w:style w:type="character" w:customStyle="1" w:styleId="QuoteChar">
    <w:name w:val="Quote Char"/>
    <w:basedOn w:val="DefaultParagraphFont"/>
    <w:link w:val="Quote"/>
    <w:uiPriority w:val="29"/>
    <w:rsid w:val="002F4074"/>
    <w:rPr>
      <w:rFonts w:asciiTheme="majorHAnsi" w:eastAsiaTheme="minorEastAsia" w:hAnsiTheme="majorHAnsi"/>
      <w:b/>
      <w:i/>
      <w:iCs/>
      <w:color w:val="5103C0" w:themeColor="accent1"/>
      <w:sz w:val="24"/>
    </w:rPr>
  </w:style>
  <w:style w:type="paragraph" w:styleId="IntenseQuote">
    <w:name w:val="Intense Quote"/>
    <w:basedOn w:val="Normal"/>
    <w:next w:val="Normal"/>
    <w:link w:val="IntenseQuoteChar"/>
    <w:uiPriority w:val="30"/>
    <w:rsid w:val="002F4074"/>
    <w:pPr>
      <w:pBdr>
        <w:left w:val="single" w:sz="48" w:space="13" w:color="04D976" w:themeColor="accent2"/>
      </w:pBdr>
      <w:spacing w:before="240" w:after="120" w:line="300" w:lineRule="auto"/>
    </w:pPr>
    <w:rPr>
      <w:rFonts w:eastAsiaTheme="minorEastAsia"/>
      <w:b/>
      <w:bCs/>
      <w:i/>
      <w:iCs/>
      <w:color w:val="04D976" w:themeColor="accent2"/>
      <w:sz w:val="26"/>
      <w14:ligatures w14:val="standard"/>
      <w14:numForm w14:val="oldStyle"/>
    </w:rPr>
  </w:style>
  <w:style w:type="character" w:customStyle="1" w:styleId="IntenseQuoteChar">
    <w:name w:val="Intense Quote Char"/>
    <w:basedOn w:val="DefaultParagraphFont"/>
    <w:link w:val="IntenseQuote"/>
    <w:uiPriority w:val="30"/>
    <w:rsid w:val="002F4074"/>
    <w:rPr>
      <w:rFonts w:eastAsiaTheme="minorEastAsia"/>
      <w:b/>
      <w:bCs/>
      <w:i/>
      <w:iCs/>
      <w:color w:val="04D976" w:themeColor="accent2"/>
      <w:sz w:val="26"/>
      <w14:ligatures w14:val="standard"/>
      <w14:numForm w14:val="oldStyle"/>
    </w:rPr>
  </w:style>
  <w:style w:type="character" w:styleId="SubtleEmphasis">
    <w:name w:val="Subtle Emphasis"/>
    <w:uiPriority w:val="19"/>
    <w:qFormat/>
    <w:rsid w:val="00E30C41"/>
    <w:rPr>
      <w:i/>
      <w:iCs/>
      <w:color w:val="5103C0" w:themeColor="accent1"/>
    </w:rPr>
  </w:style>
  <w:style w:type="character" w:styleId="IntenseEmphasis">
    <w:name w:val="Intense Emphasis"/>
    <w:basedOn w:val="DefaultParagraphFont"/>
    <w:uiPriority w:val="21"/>
    <w:rsid w:val="002F4074"/>
    <w:rPr>
      <w:b/>
      <w:bCs/>
      <w:i/>
      <w:iCs/>
      <w:color w:val="272459" w:themeColor="text2"/>
    </w:rPr>
  </w:style>
  <w:style w:type="character" w:styleId="SubtleReference">
    <w:name w:val="Subtle Reference"/>
    <w:basedOn w:val="DefaultParagraphFont"/>
    <w:uiPriority w:val="31"/>
    <w:rsid w:val="002F4074"/>
    <w:rPr>
      <w:smallCaps/>
      <w:color w:val="000000"/>
      <w:u w:val="single"/>
    </w:rPr>
  </w:style>
  <w:style w:type="character" w:styleId="IntenseReference">
    <w:name w:val="Intense Reference"/>
    <w:basedOn w:val="DefaultParagraphFont"/>
    <w:uiPriority w:val="32"/>
    <w:rsid w:val="002F4074"/>
    <w:rPr>
      <w:rFonts w:asciiTheme="minorHAnsi" w:hAnsiTheme="minorHAnsi"/>
      <w:b/>
      <w:bCs/>
      <w:smallCaps/>
      <w:color w:val="272459" w:themeColor="text2"/>
      <w:spacing w:val="5"/>
      <w:sz w:val="22"/>
      <w:u w:val="single"/>
    </w:rPr>
  </w:style>
  <w:style w:type="character" w:styleId="BookTitle">
    <w:name w:val="Book Title"/>
    <w:basedOn w:val="DefaultParagraphFont"/>
    <w:uiPriority w:val="33"/>
    <w:rsid w:val="002F4074"/>
    <w:rPr>
      <w:rFonts w:asciiTheme="majorHAnsi" w:hAnsiTheme="majorHAnsi"/>
      <w:b/>
      <w:bCs/>
      <w:caps w:val="0"/>
      <w:smallCaps/>
      <w:color w:val="272459" w:themeColor="text2"/>
      <w:spacing w:val="10"/>
      <w:sz w:val="22"/>
    </w:rPr>
  </w:style>
  <w:style w:type="paragraph" w:styleId="TOCHeading">
    <w:name w:val="TOC Heading"/>
    <w:basedOn w:val="Heading1"/>
    <w:next w:val="Normal"/>
    <w:uiPriority w:val="39"/>
    <w:unhideWhenUsed/>
    <w:qFormat/>
    <w:rsid w:val="002F4074"/>
    <w:pPr>
      <w:spacing w:before="480" w:line="264" w:lineRule="auto"/>
      <w:outlineLvl w:val="9"/>
    </w:pPr>
    <w:rPr>
      <w:b w:val="0"/>
    </w:rPr>
  </w:style>
  <w:style w:type="table" w:styleId="TableGrid">
    <w:name w:val="Table Grid"/>
    <w:basedOn w:val="TableNormal"/>
    <w:uiPriority w:val="39"/>
    <w:rsid w:val="005E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F6D74"/>
    <w:pPr>
      <w:spacing w:before="120"/>
    </w:pPr>
    <w:rPr>
      <w:rFonts w:ascii="Arial" w:hAnsi="Arial" w:cstheme="minorHAnsi"/>
      <w:b/>
      <w:bCs/>
      <w:i/>
      <w:iCs/>
      <w:color w:val="04D976" w:themeColor="accent2"/>
    </w:rPr>
  </w:style>
  <w:style w:type="paragraph" w:styleId="TOC2">
    <w:name w:val="toc 2"/>
    <w:basedOn w:val="Normal"/>
    <w:next w:val="Normal"/>
    <w:autoRedefine/>
    <w:uiPriority w:val="39"/>
    <w:unhideWhenUsed/>
    <w:rsid w:val="002F6D74"/>
    <w:pPr>
      <w:spacing w:before="120"/>
      <w:ind w:left="220"/>
    </w:pPr>
    <w:rPr>
      <w:rFonts w:ascii="Arial" w:hAnsi="Arial" w:cstheme="minorHAnsi"/>
      <w:b/>
      <w:bCs/>
      <w:color w:val="5103C0" w:themeColor="accent1"/>
    </w:rPr>
  </w:style>
  <w:style w:type="paragraph" w:styleId="TOC3">
    <w:name w:val="toc 3"/>
    <w:basedOn w:val="Normal"/>
    <w:next w:val="Normal"/>
    <w:autoRedefine/>
    <w:uiPriority w:val="39"/>
    <w:unhideWhenUsed/>
    <w:rsid w:val="002F6D74"/>
    <w:pPr>
      <w:ind w:left="440"/>
    </w:pPr>
    <w:rPr>
      <w:rFonts w:ascii="Arial" w:hAnsi="Arial" w:cstheme="minorHAnsi"/>
      <w:szCs w:val="20"/>
    </w:rPr>
  </w:style>
  <w:style w:type="character" w:styleId="Hyperlink">
    <w:name w:val="Hyperlink"/>
    <w:basedOn w:val="DefaultParagraphFont"/>
    <w:uiPriority w:val="99"/>
    <w:unhideWhenUsed/>
    <w:rsid w:val="00904EE0"/>
    <w:rPr>
      <w:color w:val="124CCD" w:themeColor="hyperlink"/>
      <w:u w:val="single"/>
    </w:rPr>
  </w:style>
  <w:style w:type="paragraph" w:styleId="TOC4">
    <w:name w:val="toc 4"/>
    <w:basedOn w:val="Normal"/>
    <w:next w:val="Normal"/>
    <w:autoRedefine/>
    <w:uiPriority w:val="39"/>
    <w:unhideWhenUsed/>
    <w:rsid w:val="002F6D74"/>
    <w:pPr>
      <w:ind w:left="660"/>
    </w:pPr>
    <w:rPr>
      <w:rFonts w:ascii="Arial" w:hAnsi="Arial" w:cstheme="minorHAnsi"/>
      <w:szCs w:val="20"/>
    </w:rPr>
  </w:style>
  <w:style w:type="paragraph" w:styleId="TOC5">
    <w:name w:val="toc 5"/>
    <w:basedOn w:val="Normal"/>
    <w:next w:val="Normal"/>
    <w:autoRedefine/>
    <w:uiPriority w:val="39"/>
    <w:unhideWhenUsed/>
    <w:rsid w:val="002F6D74"/>
    <w:pPr>
      <w:ind w:left="880"/>
    </w:pPr>
    <w:rPr>
      <w:rFonts w:ascii="Arial" w:hAnsi="Arial" w:cstheme="minorHAnsi"/>
      <w:szCs w:val="20"/>
    </w:rPr>
  </w:style>
  <w:style w:type="paragraph" w:styleId="TOC6">
    <w:name w:val="toc 6"/>
    <w:basedOn w:val="Normal"/>
    <w:next w:val="Normal"/>
    <w:autoRedefine/>
    <w:uiPriority w:val="39"/>
    <w:unhideWhenUsed/>
    <w:rsid w:val="00904EE0"/>
    <w:pPr>
      <w:ind w:left="1100"/>
    </w:pPr>
    <w:rPr>
      <w:rFonts w:cstheme="minorHAnsi"/>
      <w:sz w:val="20"/>
      <w:szCs w:val="20"/>
    </w:rPr>
  </w:style>
  <w:style w:type="paragraph" w:styleId="TOC7">
    <w:name w:val="toc 7"/>
    <w:basedOn w:val="Normal"/>
    <w:next w:val="Normal"/>
    <w:autoRedefine/>
    <w:uiPriority w:val="39"/>
    <w:semiHidden/>
    <w:unhideWhenUsed/>
    <w:rsid w:val="00904EE0"/>
    <w:pPr>
      <w:ind w:left="1320"/>
    </w:pPr>
    <w:rPr>
      <w:rFonts w:cstheme="minorHAnsi"/>
      <w:sz w:val="20"/>
      <w:szCs w:val="20"/>
    </w:rPr>
  </w:style>
  <w:style w:type="paragraph" w:styleId="TOC8">
    <w:name w:val="toc 8"/>
    <w:basedOn w:val="Normal"/>
    <w:next w:val="Normal"/>
    <w:autoRedefine/>
    <w:uiPriority w:val="39"/>
    <w:semiHidden/>
    <w:unhideWhenUsed/>
    <w:rsid w:val="00904EE0"/>
    <w:pPr>
      <w:ind w:left="1540"/>
    </w:pPr>
    <w:rPr>
      <w:rFonts w:cstheme="minorHAnsi"/>
      <w:sz w:val="20"/>
      <w:szCs w:val="20"/>
    </w:rPr>
  </w:style>
  <w:style w:type="paragraph" w:styleId="TOC9">
    <w:name w:val="toc 9"/>
    <w:basedOn w:val="Normal"/>
    <w:next w:val="Normal"/>
    <w:autoRedefine/>
    <w:uiPriority w:val="39"/>
    <w:semiHidden/>
    <w:unhideWhenUsed/>
    <w:rsid w:val="00904EE0"/>
    <w:pPr>
      <w:ind w:left="1760"/>
    </w:pPr>
    <w:rPr>
      <w:rFonts w:cstheme="minorHAnsi"/>
      <w:sz w:val="20"/>
      <w:szCs w:val="20"/>
    </w:rPr>
  </w:style>
  <w:style w:type="paragraph" w:styleId="NormalWeb">
    <w:name w:val="Normal (Web)"/>
    <w:basedOn w:val="Normal"/>
    <w:uiPriority w:val="99"/>
    <w:semiHidden/>
    <w:unhideWhenUsed/>
    <w:rsid w:val="00107FD6"/>
    <w:pPr>
      <w:spacing w:before="100" w:beforeAutospacing="1" w:after="100" w:afterAutospacing="1"/>
    </w:pPr>
  </w:style>
  <w:style w:type="paragraph" w:customStyle="1" w:styleId="Default">
    <w:name w:val="Default"/>
    <w:rsid w:val="00107FD6"/>
    <w:pPr>
      <w:autoSpaceDE w:val="0"/>
      <w:autoSpaceDN w:val="0"/>
      <w:adjustRightInd w:val="0"/>
      <w:spacing w:after="0" w:line="240" w:lineRule="auto"/>
    </w:pPr>
    <w:rPr>
      <w:rFonts w:ascii="Noto Sans" w:hAnsi="Noto Sans" w:cs="Noto Sans"/>
      <w:color w:val="000000"/>
      <w:sz w:val="24"/>
      <w:szCs w:val="24"/>
    </w:rPr>
  </w:style>
  <w:style w:type="character" w:styleId="UnresolvedMention">
    <w:name w:val="Unresolved Mention"/>
    <w:basedOn w:val="DefaultParagraphFont"/>
    <w:uiPriority w:val="99"/>
    <w:semiHidden/>
    <w:unhideWhenUsed/>
    <w:rsid w:val="00C93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48284">
      <w:bodyDiv w:val="1"/>
      <w:marLeft w:val="0"/>
      <w:marRight w:val="0"/>
      <w:marTop w:val="0"/>
      <w:marBottom w:val="0"/>
      <w:divBdr>
        <w:top w:val="none" w:sz="0" w:space="0" w:color="auto"/>
        <w:left w:val="none" w:sz="0" w:space="0" w:color="auto"/>
        <w:bottom w:val="none" w:sz="0" w:space="0" w:color="auto"/>
        <w:right w:val="none" w:sz="0" w:space="0" w:color="auto"/>
      </w:divBdr>
    </w:div>
    <w:div w:id="404307685">
      <w:bodyDiv w:val="1"/>
      <w:marLeft w:val="0"/>
      <w:marRight w:val="0"/>
      <w:marTop w:val="0"/>
      <w:marBottom w:val="0"/>
      <w:divBdr>
        <w:top w:val="none" w:sz="0" w:space="0" w:color="auto"/>
        <w:left w:val="none" w:sz="0" w:space="0" w:color="auto"/>
        <w:bottom w:val="none" w:sz="0" w:space="0" w:color="auto"/>
        <w:right w:val="none" w:sz="0" w:space="0" w:color="auto"/>
      </w:divBdr>
    </w:div>
    <w:div w:id="459803908">
      <w:bodyDiv w:val="1"/>
      <w:marLeft w:val="0"/>
      <w:marRight w:val="0"/>
      <w:marTop w:val="0"/>
      <w:marBottom w:val="0"/>
      <w:divBdr>
        <w:top w:val="none" w:sz="0" w:space="0" w:color="auto"/>
        <w:left w:val="none" w:sz="0" w:space="0" w:color="auto"/>
        <w:bottom w:val="none" w:sz="0" w:space="0" w:color="auto"/>
        <w:right w:val="none" w:sz="0" w:space="0" w:color="auto"/>
      </w:divBdr>
    </w:div>
    <w:div w:id="992293597">
      <w:bodyDiv w:val="1"/>
      <w:marLeft w:val="0"/>
      <w:marRight w:val="0"/>
      <w:marTop w:val="0"/>
      <w:marBottom w:val="0"/>
      <w:divBdr>
        <w:top w:val="none" w:sz="0" w:space="0" w:color="auto"/>
        <w:left w:val="none" w:sz="0" w:space="0" w:color="auto"/>
        <w:bottom w:val="none" w:sz="0" w:space="0" w:color="auto"/>
        <w:right w:val="none" w:sz="0" w:space="0" w:color="auto"/>
      </w:divBdr>
    </w:div>
    <w:div w:id="1262447706">
      <w:bodyDiv w:val="1"/>
      <w:marLeft w:val="0"/>
      <w:marRight w:val="0"/>
      <w:marTop w:val="0"/>
      <w:marBottom w:val="0"/>
      <w:divBdr>
        <w:top w:val="none" w:sz="0" w:space="0" w:color="auto"/>
        <w:left w:val="none" w:sz="0" w:space="0" w:color="auto"/>
        <w:bottom w:val="none" w:sz="0" w:space="0" w:color="auto"/>
        <w:right w:val="none" w:sz="0" w:space="0" w:color="auto"/>
      </w:divBdr>
    </w:div>
    <w:div w:id="1364554215">
      <w:bodyDiv w:val="1"/>
      <w:marLeft w:val="0"/>
      <w:marRight w:val="0"/>
      <w:marTop w:val="0"/>
      <w:marBottom w:val="0"/>
      <w:divBdr>
        <w:top w:val="none" w:sz="0" w:space="0" w:color="auto"/>
        <w:left w:val="none" w:sz="0" w:space="0" w:color="auto"/>
        <w:bottom w:val="none" w:sz="0" w:space="0" w:color="auto"/>
        <w:right w:val="none" w:sz="0" w:space="0" w:color="auto"/>
      </w:divBdr>
    </w:div>
    <w:div w:id="1584223009">
      <w:bodyDiv w:val="1"/>
      <w:marLeft w:val="0"/>
      <w:marRight w:val="0"/>
      <w:marTop w:val="0"/>
      <w:marBottom w:val="0"/>
      <w:divBdr>
        <w:top w:val="none" w:sz="0" w:space="0" w:color="auto"/>
        <w:left w:val="none" w:sz="0" w:space="0" w:color="auto"/>
        <w:bottom w:val="none" w:sz="0" w:space="0" w:color="auto"/>
        <w:right w:val="none" w:sz="0" w:space="0" w:color="auto"/>
      </w:divBdr>
    </w:div>
    <w:div w:id="1722708820">
      <w:bodyDiv w:val="1"/>
      <w:marLeft w:val="0"/>
      <w:marRight w:val="0"/>
      <w:marTop w:val="0"/>
      <w:marBottom w:val="0"/>
      <w:divBdr>
        <w:top w:val="none" w:sz="0" w:space="0" w:color="auto"/>
        <w:left w:val="none" w:sz="0" w:space="0" w:color="auto"/>
        <w:bottom w:val="none" w:sz="0" w:space="0" w:color="auto"/>
        <w:right w:val="none" w:sz="0" w:space="0" w:color="auto"/>
      </w:divBdr>
    </w:div>
    <w:div w:id="1777092465">
      <w:bodyDiv w:val="1"/>
      <w:marLeft w:val="0"/>
      <w:marRight w:val="0"/>
      <w:marTop w:val="0"/>
      <w:marBottom w:val="0"/>
      <w:divBdr>
        <w:top w:val="none" w:sz="0" w:space="0" w:color="auto"/>
        <w:left w:val="none" w:sz="0" w:space="0" w:color="auto"/>
        <w:bottom w:val="none" w:sz="0" w:space="0" w:color="auto"/>
        <w:right w:val="none" w:sz="0" w:space="0" w:color="auto"/>
      </w:divBdr>
    </w:div>
    <w:div w:id="1975869473">
      <w:bodyDiv w:val="1"/>
      <w:marLeft w:val="0"/>
      <w:marRight w:val="0"/>
      <w:marTop w:val="0"/>
      <w:marBottom w:val="0"/>
      <w:divBdr>
        <w:top w:val="none" w:sz="0" w:space="0" w:color="auto"/>
        <w:left w:val="none" w:sz="0" w:space="0" w:color="auto"/>
        <w:bottom w:val="none" w:sz="0" w:space="0" w:color="auto"/>
        <w:right w:val="none" w:sz="0" w:space="0" w:color="auto"/>
      </w:divBdr>
    </w:div>
    <w:div w:id="198443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c@compugen.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mpugen Inc 2023">
  <a:themeElements>
    <a:clrScheme name="Compugen Inc">
      <a:dk1>
        <a:srgbClr val="000000"/>
      </a:dk1>
      <a:lt1>
        <a:srgbClr val="FFFFFF"/>
      </a:lt1>
      <a:dk2>
        <a:srgbClr val="272459"/>
      </a:dk2>
      <a:lt2>
        <a:srgbClr val="E7E6E6"/>
      </a:lt2>
      <a:accent1>
        <a:srgbClr val="5103C0"/>
      </a:accent1>
      <a:accent2>
        <a:srgbClr val="04D976"/>
      </a:accent2>
      <a:accent3>
        <a:srgbClr val="0420B3"/>
      </a:accent3>
      <a:accent4>
        <a:srgbClr val="2F3B83"/>
      </a:accent4>
      <a:accent5>
        <a:srgbClr val="CCE8FF"/>
      </a:accent5>
      <a:accent6>
        <a:srgbClr val="04D976"/>
      </a:accent6>
      <a:hlink>
        <a:srgbClr val="124CCD"/>
      </a:hlink>
      <a:folHlink>
        <a:srgbClr val="5103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mpugen Inc 2023" id="{6E94A5B2-9851-EE47-A36B-FA21A63C5E80}" vid="{99E80C4E-D186-1B4C-B631-5B81C3F939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CF0113A1813E41A8494820355A0EDC" ma:contentTypeVersion="14" ma:contentTypeDescription="Create a new document." ma:contentTypeScope="" ma:versionID="ecb24a6a073845b2ee1757090f8d1f25">
  <xsd:schema xmlns:xsd="http://www.w3.org/2001/XMLSchema" xmlns:xs="http://www.w3.org/2001/XMLSchema" xmlns:p="http://schemas.microsoft.com/office/2006/metadata/properties" xmlns:ns2="0ee5ad4b-af71-439a-b72a-c7dd8db37909" xmlns:ns3="ccf14450-dc0d-443c-b495-220be8247fc4" targetNamespace="http://schemas.microsoft.com/office/2006/metadata/properties" ma:root="true" ma:fieldsID="794ae5f206df626beb17d1cc26c6c34f" ns2:_="" ns3:_="">
    <xsd:import namespace="0ee5ad4b-af71-439a-b72a-c7dd8db37909"/>
    <xsd:import namespace="ccf14450-dc0d-443c-b495-220be8247fc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ad4b-af71-439a-b72a-c7dd8db3790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3b33ec-4c55-4e63-a613-a84bdefc27c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14450-dc0d-443c-b495-220be8247fc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3cd3af5-7e29-4f7c-88e6-0ef3787fa8b4}" ma:internalName="TaxCatchAll" ma:showField="CatchAllData" ma:web="ccf14450-dc0d-443c-b495-220be8247fc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cf14450-dc0d-443c-b495-220be8247fc4" xsi:nil="true"/>
    <lcf76f155ced4ddcb4097134ff3c332f xmlns="0ee5ad4b-af71-439a-b72a-c7dd8db379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3D9527-838B-834A-9797-7EAD43737C19}">
  <ds:schemaRefs>
    <ds:schemaRef ds:uri="http://schemas.openxmlformats.org/officeDocument/2006/bibliography"/>
  </ds:schemaRefs>
</ds:datastoreItem>
</file>

<file path=customXml/itemProps2.xml><?xml version="1.0" encoding="utf-8"?>
<ds:datastoreItem xmlns:ds="http://schemas.openxmlformats.org/officeDocument/2006/customXml" ds:itemID="{9A1A3641-486D-49B6-891C-659861842836}">
  <ds:schemaRefs>
    <ds:schemaRef ds:uri="http://schemas.microsoft.com/sharepoint/v3/contenttype/forms"/>
  </ds:schemaRefs>
</ds:datastoreItem>
</file>

<file path=customXml/itemProps3.xml><?xml version="1.0" encoding="utf-8"?>
<ds:datastoreItem xmlns:ds="http://schemas.openxmlformats.org/officeDocument/2006/customXml" ds:itemID="{32ACD293-F5C3-4B4A-868F-965AD6323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ad4b-af71-439a-b72a-c7dd8db37909"/>
    <ds:schemaRef ds:uri="ccf14450-dc0d-443c-b495-220be8247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58F0B-FD1B-4749-A7D5-93498310A85B}">
  <ds:schemaRefs>
    <ds:schemaRef ds:uri="http://schemas.microsoft.com/office/2006/metadata/properties"/>
    <ds:schemaRef ds:uri="http://schemas.microsoft.com/office/infopath/2007/PartnerControls"/>
    <ds:schemaRef ds:uri="ccf14450-dc0d-443c-b495-220be8247fc4"/>
    <ds:schemaRef ds:uri="0ee5ad4b-af71-439a-b72a-c7dd8db37909"/>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1230</Words>
  <Characters>7113</Characters>
  <Application>Microsoft Office Word</Application>
  <DocSecurity>0</DocSecurity>
  <Lines>161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Neufeld</dc:creator>
  <cp:keywords/>
  <dc:description/>
  <cp:lastModifiedBy>Tony Chow</cp:lastModifiedBy>
  <cp:revision>27</cp:revision>
  <cp:lastPrinted>2025-05-23T18:14:00Z</cp:lastPrinted>
  <dcterms:created xsi:type="dcterms:W3CDTF">2026-05-25T22:28:00Z</dcterms:created>
  <dcterms:modified xsi:type="dcterms:W3CDTF">2026-05-25T23:14:00Z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0x0101007DCF0113A1813E41A8494820355A0EDC</vt:lpwstr>
  </property>
  <property fmtid="{D5CDD505-2E9C-101B-9397-08002B2CF9AE}" pid="3" name="MediaServiceImageTags">
    <vt:lpwstr/>
  </property>
  <property fmtid="{D5CDD505-2E9C-101B-9397-08002B2CF9AE}" pid="4" name="MSIP_Label_f14931d0-4f21-4bc0-ab88-228d402d4a5c_Enabled">
    <vt:lpwstr>true</vt:lpwstr>
  </property>
  <property fmtid="{D5CDD505-2E9C-101B-9397-08002B2CF9AE}" pid="5" name="MSIP_Label_f14931d0-4f21-4bc0-ab88-228d402d4a5c_SetDate">
    <vt:lpwstr>2026-05-25T22:28:17Z</vt:lpwstr>
  </property>
  <property fmtid="{D5CDD505-2E9C-101B-9397-08002B2CF9AE}" pid="6" name="MSIP_Label_f14931d0-4f21-4bc0-ab88-228d402d4a5c_Method">
    <vt:lpwstr>Standard</vt:lpwstr>
  </property>
  <property fmtid="{D5CDD505-2E9C-101B-9397-08002B2CF9AE}" pid="7" name="MSIP_Label_f14931d0-4f21-4bc0-ab88-228d402d4a5c_Name">
    <vt:lpwstr>General</vt:lpwstr>
  </property>
  <property fmtid="{D5CDD505-2E9C-101B-9397-08002B2CF9AE}" pid="8" name="MSIP_Label_f14931d0-4f21-4bc0-ab88-228d402d4a5c_SiteId">
    <vt:lpwstr>7d270c48-208d-49f0-ade1-e658c4ef4f18</vt:lpwstr>
  </property>
  <property fmtid="{D5CDD505-2E9C-101B-9397-08002B2CF9AE}" pid="9" name="MSIP_Label_f14931d0-4f21-4bc0-ab88-228d402d4a5c_ActionId">
    <vt:lpwstr>60707a8c-688d-4459-981e-0bbae51e506e</vt:lpwstr>
  </property>
  <property fmtid="{D5CDD505-2E9C-101B-9397-08002B2CF9AE}" pid="10" name="MSIP_Label_f14931d0-4f21-4bc0-ab88-228d402d4a5c_ContentBits">
    <vt:lpwstr>0</vt:lpwstr>
  </property>
  <property fmtid="{D5CDD505-2E9C-101B-9397-08002B2CF9AE}" pid="11" name="MSIP_Label_f14931d0-4f21-4bc0-ab88-228d402d4a5c_Tag">
    <vt:lpwstr>10, 3, 0, 1</vt:lpwstr>
  </property>
</Properties>
</file>